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1065" w14:textId="128AD8D7" w:rsidR="000307DD" w:rsidRPr="00D54FE6" w:rsidRDefault="00A74556" w:rsidP="000307DD">
      <w:pPr>
        <w:tabs>
          <w:tab w:val="left" w:pos="3686"/>
        </w:tabs>
        <w:rPr>
          <w:b/>
          <w:sz w:val="22"/>
          <w:szCs w:val="22"/>
        </w:rPr>
      </w:pPr>
      <w:r w:rsidRPr="00D54FE6">
        <w:rPr>
          <w:b/>
          <w:sz w:val="22"/>
          <w:szCs w:val="22"/>
        </w:rPr>
        <w:t>Attachment D: DA10.2022.371.2 Full set of recommended modified conditions for issue with determination subject to panel approval.</w:t>
      </w:r>
    </w:p>
    <w:p w14:paraId="36C89239" w14:textId="77777777" w:rsidR="00A74556" w:rsidRDefault="00A74556" w:rsidP="000307DD">
      <w:pPr>
        <w:tabs>
          <w:tab w:val="left" w:pos="3686"/>
        </w:tabs>
        <w:rPr>
          <w:b/>
        </w:rPr>
      </w:pPr>
    </w:p>
    <w:tbl>
      <w:tblPr>
        <w:tblW w:w="9962" w:type="dxa"/>
        <w:tblBorders>
          <w:bottom w:val="single" w:sz="4" w:space="0" w:color="auto"/>
        </w:tblBorders>
        <w:shd w:val="clear" w:color="auto" w:fill="FFFF00"/>
        <w:tblLayout w:type="fixed"/>
        <w:tblCellMar>
          <w:top w:w="85" w:type="dxa"/>
          <w:bottom w:w="57" w:type="dxa"/>
        </w:tblCellMar>
        <w:tblLook w:val="04A0" w:firstRow="1" w:lastRow="0" w:firstColumn="1" w:lastColumn="0" w:noHBand="0" w:noVBand="1"/>
      </w:tblPr>
      <w:tblGrid>
        <w:gridCol w:w="817"/>
        <w:gridCol w:w="9145"/>
      </w:tblGrid>
      <w:tr w:rsidR="000307DD" w:rsidRPr="00CE482F" w14:paraId="7DFC6B32" w14:textId="77777777" w:rsidTr="004C61B3">
        <w:tc>
          <w:tcPr>
            <w:tcW w:w="9962" w:type="dxa"/>
            <w:gridSpan w:val="2"/>
            <w:tcBorders>
              <w:bottom w:val="nil"/>
            </w:tcBorders>
            <w:shd w:val="clear" w:color="auto" w:fill="auto"/>
          </w:tcPr>
          <w:p w14:paraId="1F32E15D" w14:textId="77777777" w:rsidR="000307DD" w:rsidRPr="00590F52" w:rsidRDefault="000307DD" w:rsidP="004C61B3">
            <w:pPr>
              <w:tabs>
                <w:tab w:val="left" w:pos="1701"/>
              </w:tabs>
              <w:spacing w:before="120" w:after="120"/>
              <w:outlineLvl w:val="0"/>
              <w:rPr>
                <w:rFonts w:eastAsia="Calibri" w:cs="Arial"/>
                <w:b/>
                <w:bCs/>
                <w:sz w:val="22"/>
                <w:szCs w:val="24"/>
                <w:lang w:val="en-AU"/>
              </w:rPr>
            </w:pPr>
            <w:r w:rsidRPr="00590F52">
              <w:rPr>
                <w:rFonts w:eastAsia="Calibri" w:cs="Arial"/>
                <w:b/>
                <w:bCs/>
                <w:sz w:val="22"/>
                <w:szCs w:val="24"/>
                <w:lang w:val="en-AU"/>
              </w:rPr>
              <w:t>CONDITIONS OF CONSENT</w:t>
            </w:r>
          </w:p>
        </w:tc>
      </w:tr>
      <w:tr w:rsidR="000307DD" w:rsidRPr="00CE482F" w14:paraId="1932FC85" w14:textId="77777777" w:rsidTr="004C61B3">
        <w:tblPrEx>
          <w:tblBorders>
            <w:bottom w:val="none" w:sz="0" w:space="0" w:color="auto"/>
          </w:tblBorders>
          <w:shd w:val="clear" w:color="auto" w:fill="auto"/>
        </w:tblPrEx>
        <w:tc>
          <w:tcPr>
            <w:tcW w:w="9962" w:type="dxa"/>
            <w:gridSpan w:val="2"/>
            <w:tcBorders>
              <w:bottom w:val="single" w:sz="4" w:space="0" w:color="auto"/>
            </w:tcBorders>
            <w:shd w:val="clear" w:color="auto" w:fill="D9D9D9"/>
          </w:tcPr>
          <w:p w14:paraId="57A96921" w14:textId="77777777" w:rsidR="000307DD" w:rsidRPr="00CE482F" w:rsidRDefault="000307DD" w:rsidP="004C61B3">
            <w:pPr>
              <w:spacing w:before="120" w:after="120"/>
              <w:rPr>
                <w:rFonts w:ascii="Calibri" w:eastAsia="Calibri" w:hAnsi="Calibri" w:cs="Arial"/>
                <w:b/>
                <w:sz w:val="22"/>
                <w:szCs w:val="22"/>
                <w:lang w:val="en-AU"/>
              </w:rPr>
            </w:pPr>
            <w:r w:rsidRPr="00CE482F">
              <w:rPr>
                <w:rFonts w:ascii="Calibri" w:eastAsia="Calibri" w:hAnsi="Calibri" w:cs="Arial"/>
                <w:b/>
                <w:sz w:val="24"/>
                <w:szCs w:val="24"/>
                <w:lang w:val="en-AU"/>
              </w:rPr>
              <w:t>Parameters of consent</w:t>
            </w:r>
          </w:p>
        </w:tc>
      </w:tr>
      <w:tr w:rsidR="000307DD" w:rsidRPr="00CE482F" w14:paraId="42F672D3" w14:textId="77777777" w:rsidTr="004C61B3">
        <w:tblPrEx>
          <w:tblBorders>
            <w:bottom w:val="none" w:sz="0" w:space="0" w:color="auto"/>
          </w:tblBorders>
          <w:shd w:val="clear" w:color="auto" w:fill="auto"/>
        </w:tblPrEx>
        <w:tc>
          <w:tcPr>
            <w:tcW w:w="817" w:type="dxa"/>
            <w:tcBorders>
              <w:top w:val="single" w:sz="4" w:space="0" w:color="auto"/>
            </w:tcBorders>
            <w:shd w:val="clear" w:color="auto" w:fill="auto"/>
          </w:tcPr>
          <w:p w14:paraId="540E3283" w14:textId="77777777" w:rsidR="000307DD" w:rsidRPr="00CE482F" w:rsidRDefault="000307DD" w:rsidP="004C61B3">
            <w:pPr>
              <w:numPr>
                <w:ilvl w:val="0"/>
                <w:numId w:val="3"/>
              </w:numPr>
              <w:rPr>
                <w:rFonts w:eastAsia="Calibri" w:cs="Arial"/>
                <w:sz w:val="22"/>
                <w:szCs w:val="22"/>
                <w:lang w:val="en-AU"/>
              </w:rPr>
            </w:pPr>
            <w:bookmarkStart w:id="0" w:name="_Hlk98250285"/>
            <w:bookmarkStart w:id="1" w:name="_Hlk98325646"/>
          </w:p>
        </w:tc>
        <w:tc>
          <w:tcPr>
            <w:tcW w:w="9145" w:type="dxa"/>
            <w:tcBorders>
              <w:top w:val="single" w:sz="4" w:space="0" w:color="auto"/>
              <w:left w:val="nil"/>
              <w:right w:val="nil"/>
            </w:tcBorders>
            <w:shd w:val="clear" w:color="auto" w:fill="auto"/>
          </w:tcPr>
          <w:p w14:paraId="36B4D0FE" w14:textId="77777777" w:rsidR="003C46AA" w:rsidRPr="005D1C44" w:rsidRDefault="003C46AA" w:rsidP="003C46AA">
            <w:pPr>
              <w:tabs>
                <w:tab w:val="left" w:pos="720"/>
              </w:tabs>
              <w:rPr>
                <w:rFonts w:eastAsia="Calibri"/>
                <w:b/>
                <w:bCs/>
                <w:sz w:val="22"/>
                <w:szCs w:val="22"/>
              </w:rPr>
            </w:pPr>
            <w:bookmarkStart w:id="2" w:name="bP01"/>
            <w:r w:rsidRPr="005D1C44">
              <w:rPr>
                <w:rFonts w:eastAsia="Calibri"/>
                <w:b/>
                <w:bCs/>
                <w:sz w:val="22"/>
                <w:szCs w:val="22"/>
              </w:rPr>
              <w:t xml:space="preserve">Approved plans and supporting </w:t>
            </w:r>
            <w:proofErr w:type="gramStart"/>
            <w:r w:rsidRPr="005D1C44">
              <w:rPr>
                <w:rFonts w:eastAsia="Calibri"/>
                <w:b/>
                <w:bCs/>
                <w:sz w:val="22"/>
                <w:szCs w:val="22"/>
              </w:rPr>
              <w:t>documentation</w:t>
            </w:r>
            <w:proofErr w:type="gramEnd"/>
            <w:r w:rsidRPr="005D1C44">
              <w:rPr>
                <w:rFonts w:eastAsia="Calibri"/>
                <w:b/>
                <w:bCs/>
                <w:sz w:val="22"/>
                <w:szCs w:val="22"/>
              </w:rPr>
              <w:t xml:space="preserve"> </w:t>
            </w:r>
          </w:p>
          <w:p w14:paraId="51C260B6" w14:textId="77777777" w:rsidR="003C46AA" w:rsidRPr="005D1C44" w:rsidRDefault="003C46AA" w:rsidP="003C46AA">
            <w:pPr>
              <w:rPr>
                <w:rFonts w:eastAsia="Calibri"/>
                <w:sz w:val="22"/>
                <w:szCs w:val="22"/>
              </w:rPr>
            </w:pPr>
            <w:r w:rsidRPr="005D1C44">
              <w:rPr>
                <w:rFonts w:eastAsia="Calibri"/>
                <w:sz w:val="22"/>
                <w:szCs w:val="22"/>
              </w:rPr>
              <w:t xml:space="preserve">Development must be carried out in accordance with the following approved plans and supporting documentation (stamped by Council), except where the conditions of this consent expressly require otherwise. </w:t>
            </w:r>
          </w:p>
          <w:p w14:paraId="2905080D" w14:textId="77777777" w:rsidR="003C46AA" w:rsidRPr="00F27442" w:rsidRDefault="003C46AA" w:rsidP="003C46AA">
            <w:pPr>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28"/>
              <w:gridCol w:w="2229"/>
              <w:gridCol w:w="2229"/>
            </w:tblGrid>
            <w:tr w:rsidR="003C46AA" w:rsidRPr="00F27442" w14:paraId="3B9F27B8"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hideMark/>
                </w:tcPr>
                <w:p w14:paraId="41129DB5" w14:textId="77777777" w:rsidR="003C46AA" w:rsidRPr="00F27442" w:rsidRDefault="003C46AA" w:rsidP="003C46AA">
                  <w:pPr>
                    <w:rPr>
                      <w:rFonts w:eastAsia="Calibri"/>
                      <w:b/>
                      <w:bCs/>
                      <w:szCs w:val="22"/>
                    </w:rPr>
                  </w:pPr>
                  <w:r w:rsidRPr="00F27442">
                    <w:rPr>
                      <w:rFonts w:eastAsia="Calibri"/>
                      <w:b/>
                      <w:bCs/>
                      <w:szCs w:val="22"/>
                    </w:rPr>
                    <w:t>Title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14:paraId="0239116F" w14:textId="77777777" w:rsidR="003C46AA" w:rsidRPr="00F27442" w:rsidRDefault="003C46AA" w:rsidP="003C46AA">
                  <w:pPr>
                    <w:rPr>
                      <w:rFonts w:eastAsia="Calibri"/>
                      <w:b/>
                      <w:bCs/>
                      <w:szCs w:val="22"/>
                    </w:rPr>
                  </w:pPr>
                  <w:r w:rsidRPr="00F27442">
                    <w:rPr>
                      <w:rFonts w:eastAsia="Calibri"/>
                      <w:b/>
                      <w:bCs/>
                      <w:szCs w:val="22"/>
                    </w:rPr>
                    <w:t>Version No.</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625E7948" w14:textId="77777777" w:rsidR="003C46AA" w:rsidRPr="00F27442" w:rsidRDefault="003C46AA" w:rsidP="003C46AA">
                  <w:pPr>
                    <w:rPr>
                      <w:rFonts w:eastAsia="Calibri"/>
                      <w:b/>
                      <w:bCs/>
                      <w:szCs w:val="22"/>
                    </w:rPr>
                  </w:pPr>
                  <w:r w:rsidRPr="00F27442">
                    <w:rPr>
                      <w:rFonts w:eastAsia="Calibri"/>
                      <w:b/>
                      <w:bCs/>
                      <w:szCs w:val="22"/>
                    </w:rPr>
                    <w:t>Drawn by</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5D5FB492" w14:textId="77777777" w:rsidR="003C46AA" w:rsidRPr="00F27442" w:rsidRDefault="003C46AA" w:rsidP="003C46AA">
                  <w:pPr>
                    <w:rPr>
                      <w:rFonts w:eastAsia="Calibri"/>
                      <w:b/>
                      <w:bCs/>
                      <w:szCs w:val="22"/>
                    </w:rPr>
                  </w:pPr>
                  <w:r w:rsidRPr="00F27442">
                    <w:rPr>
                      <w:rFonts w:eastAsia="Calibri"/>
                      <w:b/>
                      <w:bCs/>
                      <w:szCs w:val="22"/>
                    </w:rPr>
                    <w:t>Dated</w:t>
                  </w:r>
                </w:p>
              </w:tc>
            </w:tr>
            <w:tr w:rsidR="003C46AA" w:rsidRPr="00F27442" w14:paraId="67699E43"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63C3A026" w14:textId="77777777" w:rsidR="003C46AA" w:rsidRPr="00F27442" w:rsidRDefault="003C46AA" w:rsidP="003C46AA">
                  <w:pPr>
                    <w:rPr>
                      <w:rFonts w:eastAsia="Calibri"/>
                      <w:szCs w:val="22"/>
                    </w:rPr>
                  </w:pPr>
                  <w:r w:rsidRPr="00F27442">
                    <w:rPr>
                      <w:rFonts w:eastAsia="Calibri"/>
                      <w:szCs w:val="22"/>
                    </w:rPr>
                    <w:t>Site Plan</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2E3B7A1" w14:textId="77777777" w:rsidR="003C46AA" w:rsidRPr="00F27442" w:rsidRDefault="003C46AA" w:rsidP="003C46AA">
                  <w:pPr>
                    <w:rPr>
                      <w:rFonts w:eastAsia="Calibri"/>
                      <w:szCs w:val="22"/>
                    </w:rPr>
                  </w:pPr>
                  <w:r w:rsidRPr="00F27442">
                    <w:rPr>
                      <w:rFonts w:eastAsia="Calibri"/>
                      <w:szCs w:val="22"/>
                    </w:rPr>
                    <w:t>DA1.01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50895EC"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56C50EE" w14:textId="77777777" w:rsidR="003C46AA" w:rsidRPr="00F27442" w:rsidRDefault="003C46AA" w:rsidP="00D54FE6">
                  <w:pPr>
                    <w:jc w:val="center"/>
                    <w:rPr>
                      <w:rFonts w:eastAsia="Calibri"/>
                      <w:szCs w:val="22"/>
                    </w:rPr>
                  </w:pPr>
                  <w:r w:rsidRPr="00F27442">
                    <w:rPr>
                      <w:rFonts w:eastAsia="Calibri"/>
                      <w:szCs w:val="22"/>
                    </w:rPr>
                    <w:t>06.09.2024</w:t>
                  </w:r>
                </w:p>
              </w:tc>
            </w:tr>
            <w:tr w:rsidR="003C46AA" w:rsidRPr="00F27442" w14:paraId="197C6EB8"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59E96E71" w14:textId="77777777" w:rsidR="003C46AA" w:rsidRPr="00F27442" w:rsidRDefault="003C46AA" w:rsidP="003C46AA">
                  <w:pPr>
                    <w:rPr>
                      <w:rFonts w:eastAsia="Calibri"/>
                      <w:szCs w:val="22"/>
                    </w:rPr>
                  </w:pPr>
                  <w:r w:rsidRPr="00F27442">
                    <w:rPr>
                      <w:rFonts w:eastAsia="Calibri"/>
                      <w:szCs w:val="22"/>
                    </w:rPr>
                    <w:t>Basement floor plan</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B3ED9C9" w14:textId="77777777" w:rsidR="003C46AA" w:rsidRPr="00F27442" w:rsidRDefault="003C46AA" w:rsidP="003C46AA">
                  <w:pPr>
                    <w:rPr>
                      <w:rFonts w:eastAsia="Calibri"/>
                      <w:szCs w:val="22"/>
                    </w:rPr>
                  </w:pPr>
                  <w:r w:rsidRPr="00F27442">
                    <w:rPr>
                      <w:rFonts w:eastAsia="Calibri"/>
                      <w:szCs w:val="22"/>
                    </w:rPr>
                    <w:t>DA1.11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535F412"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1E140B6"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70303363"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55B05233" w14:textId="77777777" w:rsidR="003C46AA" w:rsidRPr="00F27442" w:rsidRDefault="003C46AA" w:rsidP="003C46AA">
                  <w:pPr>
                    <w:rPr>
                      <w:rFonts w:eastAsia="Calibri"/>
                      <w:szCs w:val="22"/>
                    </w:rPr>
                  </w:pPr>
                  <w:r w:rsidRPr="00F27442">
                    <w:rPr>
                      <w:rFonts w:eastAsia="Calibri"/>
                      <w:szCs w:val="22"/>
                    </w:rPr>
                    <w:t>Ground Floor Plan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84E41B2" w14:textId="77777777" w:rsidR="003C46AA" w:rsidRPr="00F27442" w:rsidRDefault="003C46AA" w:rsidP="003C46AA">
                  <w:pPr>
                    <w:rPr>
                      <w:rFonts w:eastAsia="Calibri"/>
                      <w:szCs w:val="22"/>
                    </w:rPr>
                  </w:pPr>
                  <w:r w:rsidRPr="00F27442">
                    <w:rPr>
                      <w:rFonts w:eastAsia="Calibri"/>
                      <w:szCs w:val="22"/>
                    </w:rPr>
                    <w:t>DA1.12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D3B3B55"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45FF46A"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2D5053F1"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0430559A" w14:textId="77777777" w:rsidR="003C46AA" w:rsidRPr="00F27442" w:rsidRDefault="003C46AA" w:rsidP="003C46AA">
                  <w:pPr>
                    <w:rPr>
                      <w:rFonts w:eastAsia="Calibri"/>
                      <w:szCs w:val="22"/>
                    </w:rPr>
                  </w:pPr>
                  <w:r w:rsidRPr="00F27442">
                    <w:rPr>
                      <w:rFonts w:eastAsia="Calibri"/>
                      <w:szCs w:val="22"/>
                    </w:rPr>
                    <w:t>Level 1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D50B981" w14:textId="77777777" w:rsidR="003C46AA" w:rsidRPr="00F27442" w:rsidRDefault="003C46AA" w:rsidP="003C46AA">
                  <w:pPr>
                    <w:rPr>
                      <w:rFonts w:eastAsia="Calibri"/>
                      <w:szCs w:val="22"/>
                    </w:rPr>
                  </w:pPr>
                  <w:r w:rsidRPr="00F27442">
                    <w:rPr>
                      <w:rFonts w:eastAsia="Calibri"/>
                      <w:szCs w:val="22"/>
                    </w:rPr>
                    <w:t>DA1.13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CE96B6C"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CAD4BF"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4CB54E2F"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7DB112FF" w14:textId="77777777" w:rsidR="003C46AA" w:rsidRPr="00F27442" w:rsidRDefault="003C46AA" w:rsidP="003C46AA">
                  <w:pPr>
                    <w:rPr>
                      <w:rFonts w:eastAsia="Calibri"/>
                      <w:szCs w:val="22"/>
                    </w:rPr>
                  </w:pPr>
                  <w:r w:rsidRPr="00F27442">
                    <w:rPr>
                      <w:rFonts w:eastAsia="Calibri"/>
                      <w:szCs w:val="22"/>
                    </w:rPr>
                    <w:t>Level 2</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D32C7A9" w14:textId="77777777" w:rsidR="003C46AA" w:rsidRPr="00F27442" w:rsidRDefault="003C46AA" w:rsidP="003C46AA">
                  <w:pPr>
                    <w:rPr>
                      <w:rFonts w:eastAsia="Calibri"/>
                      <w:szCs w:val="22"/>
                    </w:rPr>
                  </w:pPr>
                  <w:r w:rsidRPr="00F27442">
                    <w:rPr>
                      <w:rFonts w:eastAsia="Calibri"/>
                      <w:szCs w:val="22"/>
                    </w:rPr>
                    <w:t>DA1.14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0225E28"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1831479"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77FCDA44"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62852E06" w14:textId="77777777" w:rsidR="003C46AA" w:rsidRPr="00F27442" w:rsidRDefault="003C46AA" w:rsidP="003C46AA">
                  <w:pPr>
                    <w:rPr>
                      <w:rFonts w:eastAsia="Calibri"/>
                      <w:szCs w:val="22"/>
                    </w:rPr>
                  </w:pPr>
                  <w:r w:rsidRPr="00F27442">
                    <w:rPr>
                      <w:rFonts w:eastAsia="Calibri"/>
                      <w:szCs w:val="22"/>
                    </w:rPr>
                    <w:t xml:space="preserve">Roof Plan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A438AED" w14:textId="77777777" w:rsidR="003C46AA" w:rsidRPr="00F27442" w:rsidRDefault="003C46AA" w:rsidP="003C46AA">
                  <w:pPr>
                    <w:rPr>
                      <w:rFonts w:eastAsia="Calibri"/>
                      <w:szCs w:val="22"/>
                    </w:rPr>
                  </w:pPr>
                  <w:r w:rsidRPr="00F27442">
                    <w:rPr>
                      <w:rFonts w:eastAsia="Calibri"/>
                      <w:szCs w:val="22"/>
                    </w:rPr>
                    <w:t>DA1.15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C356B67"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8664F4C"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10734847"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3A4E63BB" w14:textId="77777777" w:rsidR="003C46AA" w:rsidRPr="00F27442" w:rsidRDefault="003C46AA" w:rsidP="003C46AA">
                  <w:pPr>
                    <w:rPr>
                      <w:rFonts w:eastAsia="Calibri"/>
                      <w:szCs w:val="22"/>
                    </w:rPr>
                  </w:pPr>
                  <w:r w:rsidRPr="00F27442">
                    <w:rPr>
                      <w:rFonts w:eastAsia="Calibri"/>
                      <w:szCs w:val="22"/>
                    </w:rPr>
                    <w:t>Typical Layouts Ground Floor</w:t>
                  </w:r>
                </w:p>
                <w:p w14:paraId="6C54CEAE" w14:textId="77777777" w:rsidR="003C46AA" w:rsidRPr="00F27442" w:rsidRDefault="003C46AA" w:rsidP="003C46AA">
                  <w:pPr>
                    <w:rPr>
                      <w:rFonts w:eastAsia="Calibri"/>
                      <w:szCs w:val="22"/>
                    </w:rPr>
                  </w:pPr>
                  <w:r w:rsidRPr="00F27442">
                    <w:rPr>
                      <w:rFonts w:eastAsia="Calibri"/>
                      <w:szCs w:val="22"/>
                    </w:rPr>
                    <w:t>(Annotated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C89C992" w14:textId="77777777" w:rsidR="003C46AA" w:rsidRPr="00F27442" w:rsidRDefault="003C46AA" w:rsidP="003C46AA">
                  <w:pPr>
                    <w:rPr>
                      <w:rFonts w:eastAsia="Calibri"/>
                      <w:szCs w:val="22"/>
                    </w:rPr>
                  </w:pPr>
                  <w:r w:rsidRPr="00F27442">
                    <w:rPr>
                      <w:rFonts w:eastAsia="Calibri"/>
                      <w:szCs w:val="22"/>
                    </w:rPr>
                    <w:t>DA1.21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D06B04C"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4A60750"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4D77D9DB"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31A898D2" w14:textId="20C7FDB5" w:rsidR="003C46AA" w:rsidRPr="00F27442" w:rsidRDefault="003C46AA" w:rsidP="003C46AA">
                  <w:pPr>
                    <w:rPr>
                      <w:rFonts w:eastAsia="Calibri"/>
                      <w:szCs w:val="22"/>
                    </w:rPr>
                  </w:pPr>
                  <w:r w:rsidRPr="00F27442">
                    <w:rPr>
                      <w:rFonts w:eastAsia="Calibri"/>
                      <w:szCs w:val="22"/>
                    </w:rPr>
                    <w:t>Typical layouts Ground Floor</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BFB7FA4" w14:textId="77777777" w:rsidR="003C46AA" w:rsidRPr="00F27442" w:rsidRDefault="003C46AA" w:rsidP="003C46AA">
                  <w:pPr>
                    <w:rPr>
                      <w:rFonts w:eastAsia="Calibri"/>
                      <w:szCs w:val="22"/>
                    </w:rPr>
                  </w:pPr>
                  <w:r w:rsidRPr="00F27442">
                    <w:rPr>
                      <w:rFonts w:eastAsia="Calibri"/>
                      <w:szCs w:val="22"/>
                    </w:rPr>
                    <w:t>DA1.22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A5C77C3"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86B7517"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0576AF5B"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09ED92FC" w14:textId="77777777" w:rsidR="003C46AA" w:rsidRPr="00F27442" w:rsidRDefault="003C46AA" w:rsidP="003C46AA">
                  <w:pPr>
                    <w:rPr>
                      <w:rFonts w:eastAsia="Calibri"/>
                      <w:szCs w:val="22"/>
                    </w:rPr>
                  </w:pPr>
                  <w:r w:rsidRPr="00F27442">
                    <w:rPr>
                      <w:rFonts w:eastAsia="Calibri"/>
                      <w:szCs w:val="22"/>
                    </w:rPr>
                    <w:t xml:space="preserve">Typical Layouts Level 1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A2C7AA7" w14:textId="77777777" w:rsidR="003C46AA" w:rsidRPr="00F27442" w:rsidRDefault="003C46AA" w:rsidP="003C46AA">
                  <w:pPr>
                    <w:rPr>
                      <w:rFonts w:eastAsia="Calibri"/>
                      <w:szCs w:val="22"/>
                    </w:rPr>
                  </w:pPr>
                  <w:r w:rsidRPr="00F27442">
                    <w:rPr>
                      <w:rFonts w:eastAsia="Calibri"/>
                      <w:szCs w:val="22"/>
                    </w:rPr>
                    <w:t>Da1.23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76A3FD9"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2201FF4"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4A376C89"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3531F620" w14:textId="77777777" w:rsidR="003C46AA" w:rsidRPr="00F27442" w:rsidRDefault="003C46AA" w:rsidP="003C46AA">
                  <w:pPr>
                    <w:rPr>
                      <w:rFonts w:eastAsia="Calibri"/>
                      <w:szCs w:val="22"/>
                    </w:rPr>
                  </w:pPr>
                  <w:r w:rsidRPr="00F27442">
                    <w:rPr>
                      <w:rFonts w:eastAsia="Calibri"/>
                      <w:szCs w:val="22"/>
                    </w:rPr>
                    <w:t xml:space="preserve">Typical Layouts Level 1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8BBE8B7" w14:textId="77777777" w:rsidR="003C46AA" w:rsidRPr="00F27442" w:rsidRDefault="003C46AA" w:rsidP="003C46AA">
                  <w:pPr>
                    <w:rPr>
                      <w:rFonts w:eastAsia="Calibri"/>
                      <w:szCs w:val="22"/>
                    </w:rPr>
                  </w:pPr>
                  <w:r w:rsidRPr="00F27442">
                    <w:rPr>
                      <w:rFonts w:eastAsia="Calibri"/>
                      <w:szCs w:val="22"/>
                    </w:rPr>
                    <w:t>Da1.24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BDB8C12"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0997557"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09A8BBD0"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4B4BAD31" w14:textId="77777777" w:rsidR="003C46AA" w:rsidRPr="00F27442" w:rsidRDefault="003C46AA" w:rsidP="003C46AA">
                  <w:pPr>
                    <w:rPr>
                      <w:rFonts w:eastAsia="Calibri"/>
                      <w:szCs w:val="22"/>
                    </w:rPr>
                  </w:pPr>
                  <w:r w:rsidRPr="00F27442">
                    <w:rPr>
                      <w:rFonts w:eastAsia="Calibri"/>
                      <w:szCs w:val="22"/>
                    </w:rPr>
                    <w:t>Street 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1402072" w14:textId="77777777" w:rsidR="003C46AA" w:rsidRPr="00F27442" w:rsidRDefault="003C46AA" w:rsidP="003C46AA">
                  <w:pPr>
                    <w:rPr>
                      <w:rFonts w:eastAsia="Calibri"/>
                      <w:szCs w:val="22"/>
                    </w:rPr>
                  </w:pPr>
                  <w:r w:rsidRPr="00F27442">
                    <w:rPr>
                      <w:rFonts w:eastAsia="Calibri"/>
                      <w:szCs w:val="22"/>
                    </w:rPr>
                    <w:t>DA7.01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429819F"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75E59D3"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30E90CBC"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2939CAF8" w14:textId="77777777" w:rsidR="003C46AA" w:rsidRPr="00F27442" w:rsidRDefault="003C46AA" w:rsidP="003C46AA">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92C4C9C" w14:textId="77777777" w:rsidR="003C46AA" w:rsidRPr="00F27442" w:rsidRDefault="003C46AA" w:rsidP="003C46AA">
                  <w:pPr>
                    <w:rPr>
                      <w:rFonts w:eastAsia="Calibri"/>
                      <w:szCs w:val="22"/>
                    </w:rPr>
                  </w:pPr>
                  <w:r w:rsidRPr="00F27442">
                    <w:rPr>
                      <w:rFonts w:eastAsia="Calibri"/>
                      <w:szCs w:val="22"/>
                    </w:rPr>
                    <w:t>DA7.02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383BF36"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04B397C"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7F6AFFEF"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779A5518" w14:textId="77777777" w:rsidR="003C46AA" w:rsidRPr="00F27442" w:rsidRDefault="003C46AA" w:rsidP="003C46AA">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6BF80E3" w14:textId="77777777" w:rsidR="003C46AA" w:rsidRPr="00F27442" w:rsidRDefault="003C46AA" w:rsidP="003C46AA">
                  <w:pPr>
                    <w:rPr>
                      <w:rFonts w:eastAsia="Calibri"/>
                      <w:szCs w:val="22"/>
                    </w:rPr>
                  </w:pPr>
                  <w:r w:rsidRPr="00F27442">
                    <w:rPr>
                      <w:rFonts w:eastAsia="Calibri"/>
                      <w:szCs w:val="22"/>
                    </w:rPr>
                    <w:t>DA7.03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BC07861"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D6FB15"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7A821D79"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46E97394" w14:textId="77777777" w:rsidR="003C46AA" w:rsidRPr="00F27442" w:rsidRDefault="003C46AA" w:rsidP="003C46AA">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503C312" w14:textId="77777777" w:rsidR="003C46AA" w:rsidRPr="00F27442" w:rsidRDefault="003C46AA" w:rsidP="003C46AA">
                  <w:pPr>
                    <w:rPr>
                      <w:rFonts w:eastAsia="Calibri"/>
                      <w:szCs w:val="22"/>
                    </w:rPr>
                  </w:pPr>
                  <w:r w:rsidRPr="00F27442">
                    <w:rPr>
                      <w:rFonts w:eastAsia="Calibri"/>
                      <w:szCs w:val="22"/>
                    </w:rPr>
                    <w:t>DA7.04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C5F35E5"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BA38069"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7D5FF347"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6CB1A95C" w14:textId="77777777" w:rsidR="003C46AA" w:rsidRPr="00F27442" w:rsidRDefault="003C46AA" w:rsidP="003C46AA">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6BB18BE" w14:textId="77777777" w:rsidR="003C46AA" w:rsidRPr="00F27442" w:rsidRDefault="003C46AA" w:rsidP="003C46AA">
                  <w:pPr>
                    <w:rPr>
                      <w:rFonts w:eastAsia="Calibri"/>
                      <w:szCs w:val="22"/>
                    </w:rPr>
                  </w:pPr>
                  <w:r w:rsidRPr="00F27442">
                    <w:rPr>
                      <w:rFonts w:eastAsia="Calibri"/>
                      <w:szCs w:val="22"/>
                    </w:rPr>
                    <w:t>DA7.05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2B127A4"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14A605E"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0DCAAD72"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6504E8AC" w14:textId="77777777" w:rsidR="003C46AA" w:rsidRPr="00F27442" w:rsidRDefault="003C46AA" w:rsidP="003C46AA">
                  <w:pPr>
                    <w:rPr>
                      <w:rFonts w:eastAsia="Calibri"/>
                      <w:szCs w:val="22"/>
                    </w:rPr>
                  </w:pPr>
                  <w:r w:rsidRPr="00F27442">
                    <w:rPr>
                      <w:rFonts w:eastAsia="Calibri"/>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85EEE52" w14:textId="77777777" w:rsidR="003C46AA" w:rsidRPr="00F27442" w:rsidRDefault="003C46AA" w:rsidP="003C46AA">
                  <w:pPr>
                    <w:rPr>
                      <w:rFonts w:eastAsia="Calibri"/>
                      <w:szCs w:val="22"/>
                    </w:rPr>
                  </w:pPr>
                  <w:r w:rsidRPr="00F27442">
                    <w:rPr>
                      <w:rFonts w:eastAsia="Calibri"/>
                      <w:szCs w:val="22"/>
                    </w:rPr>
                    <w:t>DA7.06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CE97F7B"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4CC544B"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34A69852"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336CACFB" w14:textId="77777777" w:rsidR="003C46AA" w:rsidRPr="00F27442" w:rsidRDefault="003C46AA" w:rsidP="003C46AA">
                  <w:pPr>
                    <w:rPr>
                      <w:rFonts w:eastAsia="Calibri"/>
                      <w:szCs w:val="22"/>
                    </w:rPr>
                  </w:pPr>
                  <w:r w:rsidRPr="00F27442">
                    <w:rPr>
                      <w:rFonts w:eastAsia="Calibri"/>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B34E65C" w14:textId="77777777" w:rsidR="003C46AA" w:rsidRPr="00F27442" w:rsidRDefault="003C46AA" w:rsidP="003C46AA">
                  <w:pPr>
                    <w:rPr>
                      <w:rFonts w:eastAsia="Calibri"/>
                      <w:szCs w:val="22"/>
                    </w:rPr>
                  </w:pPr>
                  <w:r w:rsidRPr="00F27442">
                    <w:rPr>
                      <w:rFonts w:eastAsia="Calibri"/>
                      <w:szCs w:val="22"/>
                    </w:rPr>
                    <w:t>DA8.01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77634B5" w14:textId="77777777" w:rsidR="003C46AA" w:rsidRPr="00F27442" w:rsidRDefault="003C46AA" w:rsidP="003C46AA">
                  <w:pPr>
                    <w:rPr>
                      <w:rFonts w:eastAsia="Calibri"/>
                      <w:szCs w:val="22"/>
                    </w:rPr>
                  </w:pPr>
                  <w:r w:rsidRPr="00F27442">
                    <w:rPr>
                      <w:rFonts w:eastAsia="Calibri"/>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CD0E323" w14:textId="77777777" w:rsidR="003C46AA" w:rsidRPr="00F27442" w:rsidRDefault="003C46AA" w:rsidP="003C46AA">
                  <w:pPr>
                    <w:jc w:val="center"/>
                    <w:rPr>
                      <w:rFonts w:eastAsia="Calibri"/>
                      <w:szCs w:val="22"/>
                    </w:rPr>
                  </w:pPr>
                  <w:r w:rsidRPr="00F27442">
                    <w:rPr>
                      <w:rFonts w:eastAsia="Calibri"/>
                      <w:szCs w:val="22"/>
                    </w:rPr>
                    <w:t>-</w:t>
                  </w:r>
                </w:p>
              </w:tc>
            </w:tr>
            <w:tr w:rsidR="003C46AA" w:rsidRPr="00F27442" w14:paraId="00CB6B40"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762E5D20" w14:textId="77777777" w:rsidR="003C46AA" w:rsidRPr="00F27442" w:rsidRDefault="003C46AA" w:rsidP="003C46AA">
                  <w:pPr>
                    <w:rPr>
                      <w:rFonts w:eastAsia="Calibri"/>
                      <w:szCs w:val="22"/>
                    </w:rPr>
                  </w:pPr>
                  <w:r w:rsidRPr="00F27442">
                    <w:rPr>
                      <w:rFonts w:eastAsia="Calibri"/>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BB77E92" w14:textId="77777777" w:rsidR="003C46AA" w:rsidRPr="00F27442" w:rsidRDefault="003C46AA" w:rsidP="003C46AA">
                  <w:pPr>
                    <w:rPr>
                      <w:rFonts w:eastAsia="Calibri"/>
                      <w:szCs w:val="22"/>
                    </w:rPr>
                  </w:pPr>
                  <w:r w:rsidRPr="00F27442">
                    <w:rPr>
                      <w:rFonts w:eastAsia="Calibri"/>
                      <w:szCs w:val="22"/>
                    </w:rPr>
                    <w:t>DA8.02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97FA13E" w14:textId="77777777" w:rsidR="003C46AA" w:rsidRPr="00F27442" w:rsidRDefault="003C46AA" w:rsidP="003C46AA">
                  <w:pPr>
                    <w:rPr>
                      <w:rFonts w:eastAsia="Calibri"/>
                      <w:szCs w:val="22"/>
                    </w:rPr>
                  </w:pPr>
                  <w:r w:rsidRPr="00F27442">
                    <w:rPr>
                      <w:rFonts w:eastAsia="Calibri"/>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059D19E" w14:textId="77777777" w:rsidR="003C46AA" w:rsidRPr="00F27442" w:rsidRDefault="003C46AA" w:rsidP="003C46AA">
                  <w:pPr>
                    <w:jc w:val="center"/>
                    <w:rPr>
                      <w:rFonts w:eastAsia="Calibri"/>
                      <w:szCs w:val="22"/>
                    </w:rPr>
                  </w:pPr>
                  <w:r w:rsidRPr="00F27442">
                    <w:rPr>
                      <w:rFonts w:eastAsia="Calibri"/>
                      <w:szCs w:val="22"/>
                    </w:rPr>
                    <w:t>-</w:t>
                  </w:r>
                </w:p>
              </w:tc>
            </w:tr>
            <w:tr w:rsidR="003C46AA" w:rsidRPr="00F27442" w14:paraId="30D10F23"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16DE295B" w14:textId="77777777" w:rsidR="003C46AA" w:rsidRPr="00F27442" w:rsidRDefault="003C46AA" w:rsidP="003C46AA">
                  <w:pPr>
                    <w:rPr>
                      <w:rFonts w:eastAsia="Calibri"/>
                      <w:szCs w:val="22"/>
                    </w:rPr>
                  </w:pPr>
                  <w:r w:rsidRPr="00F27442">
                    <w:rPr>
                      <w:rFonts w:eastAsia="Calibri"/>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3E536E3" w14:textId="77777777" w:rsidR="003C46AA" w:rsidRPr="00F27442" w:rsidRDefault="003C46AA" w:rsidP="003C46AA">
                  <w:pPr>
                    <w:rPr>
                      <w:rFonts w:eastAsia="Calibri"/>
                      <w:szCs w:val="22"/>
                    </w:rPr>
                  </w:pPr>
                  <w:r w:rsidRPr="00F27442">
                    <w:rPr>
                      <w:rFonts w:eastAsia="Calibri"/>
                      <w:szCs w:val="22"/>
                    </w:rPr>
                    <w:t>DA8.03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B779BF5" w14:textId="77777777" w:rsidR="003C46AA" w:rsidRPr="00F27442" w:rsidRDefault="003C46AA" w:rsidP="003C46AA">
                  <w:pPr>
                    <w:rPr>
                      <w:rFonts w:eastAsia="Calibri"/>
                      <w:szCs w:val="22"/>
                    </w:rPr>
                  </w:pPr>
                  <w:r w:rsidRPr="00F27442">
                    <w:rPr>
                      <w:rFonts w:eastAsia="Calibri"/>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6A70754" w14:textId="77777777" w:rsidR="003C46AA" w:rsidRPr="00F27442" w:rsidRDefault="003C46AA" w:rsidP="003C46AA">
                  <w:pPr>
                    <w:jc w:val="center"/>
                    <w:rPr>
                      <w:rFonts w:eastAsia="Calibri"/>
                      <w:szCs w:val="22"/>
                    </w:rPr>
                  </w:pPr>
                  <w:r w:rsidRPr="00F27442">
                    <w:rPr>
                      <w:rFonts w:eastAsia="Calibri"/>
                      <w:szCs w:val="22"/>
                    </w:rPr>
                    <w:t>-</w:t>
                  </w:r>
                </w:p>
              </w:tc>
            </w:tr>
            <w:tr w:rsidR="003C46AA" w:rsidRPr="00F27442" w14:paraId="23BA7B8E"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5F3E8196" w14:textId="77777777" w:rsidR="003C46AA" w:rsidRPr="00F27442" w:rsidRDefault="003C46AA" w:rsidP="003C46AA">
                  <w:pPr>
                    <w:rPr>
                      <w:rFonts w:eastAsia="Calibri"/>
                      <w:szCs w:val="22"/>
                    </w:rPr>
                  </w:pPr>
                  <w:r w:rsidRPr="00F27442">
                    <w:rPr>
                      <w:rFonts w:eastAsia="Calibri"/>
                      <w:szCs w:val="22"/>
                    </w:rPr>
                    <w:t xml:space="preserve">Sections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BFE4974" w14:textId="77777777" w:rsidR="003C46AA" w:rsidRPr="00F27442" w:rsidRDefault="003C46AA" w:rsidP="003C46AA">
                  <w:pPr>
                    <w:rPr>
                      <w:rFonts w:eastAsia="Calibri"/>
                      <w:szCs w:val="22"/>
                    </w:rPr>
                  </w:pPr>
                  <w:r w:rsidRPr="00F27442">
                    <w:rPr>
                      <w:rFonts w:eastAsia="Calibri"/>
                      <w:szCs w:val="22"/>
                    </w:rPr>
                    <w:t>DA8.04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554F1E8"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6D13A69"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78ED9951"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4422ACE9" w14:textId="77777777" w:rsidR="003C46AA" w:rsidRPr="00F27442" w:rsidRDefault="003C46AA" w:rsidP="003C46AA">
                  <w:pPr>
                    <w:rPr>
                      <w:rFonts w:eastAsia="Calibri"/>
                      <w:szCs w:val="22"/>
                    </w:rPr>
                  </w:pPr>
                  <w:r w:rsidRPr="00F27442">
                    <w:rPr>
                      <w:rFonts w:eastAsia="Calibri"/>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1503493" w14:textId="77777777" w:rsidR="003C46AA" w:rsidRPr="00F27442" w:rsidRDefault="003C46AA" w:rsidP="003C46AA">
                  <w:pPr>
                    <w:rPr>
                      <w:rFonts w:eastAsia="Calibri"/>
                      <w:szCs w:val="22"/>
                    </w:rPr>
                  </w:pPr>
                  <w:r w:rsidRPr="00F27442">
                    <w:rPr>
                      <w:rFonts w:eastAsia="Calibri"/>
                      <w:szCs w:val="22"/>
                    </w:rPr>
                    <w:t>DA8.05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CFD9B47" w14:textId="77777777" w:rsidR="003C46AA" w:rsidRPr="00F27442" w:rsidRDefault="003C46AA" w:rsidP="003C46AA">
                  <w:pPr>
                    <w:rPr>
                      <w:rFonts w:eastAsia="Calibri"/>
                      <w:szCs w:val="22"/>
                    </w:rPr>
                  </w:pPr>
                  <w:r w:rsidRPr="00F27442">
                    <w:rPr>
                      <w:rFonts w:eastAsia="Calibri"/>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83AF59F" w14:textId="77777777" w:rsidR="003C46AA" w:rsidRPr="00F27442" w:rsidRDefault="003C46AA" w:rsidP="003C46AA">
                  <w:pPr>
                    <w:jc w:val="center"/>
                    <w:rPr>
                      <w:rFonts w:eastAsia="Calibri"/>
                      <w:szCs w:val="22"/>
                    </w:rPr>
                  </w:pPr>
                  <w:r w:rsidRPr="00F27442">
                    <w:rPr>
                      <w:rFonts w:eastAsia="Calibri"/>
                      <w:szCs w:val="22"/>
                    </w:rPr>
                    <w:t>06.09.2024</w:t>
                  </w:r>
                </w:p>
              </w:tc>
            </w:tr>
            <w:tr w:rsidR="003C46AA" w:rsidRPr="00F27442" w14:paraId="5972188D"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4E1FC058" w14:textId="77777777" w:rsidR="003C46AA" w:rsidRPr="00F27442" w:rsidRDefault="003C46AA" w:rsidP="003C46AA">
                  <w:pPr>
                    <w:autoSpaceDE w:val="0"/>
                    <w:autoSpaceDN w:val="0"/>
                    <w:adjustRightInd w:val="0"/>
                    <w:rPr>
                      <w:rFonts w:eastAsia="Calibri"/>
                      <w:szCs w:val="22"/>
                    </w:rPr>
                  </w:pPr>
                  <w:r w:rsidRPr="00F27442">
                    <w:rPr>
                      <w:rFonts w:eastAsia="Calibri"/>
                      <w:szCs w:val="22"/>
                    </w:rPr>
                    <w:t>Preliminary Engineering Services Layout Plan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322DCFE" w14:textId="77777777" w:rsidR="003C46AA" w:rsidRPr="00F27442" w:rsidRDefault="003C46AA" w:rsidP="003C46AA">
                  <w:pPr>
                    <w:rPr>
                      <w:rFonts w:eastAsia="Calibri"/>
                      <w:szCs w:val="22"/>
                    </w:rPr>
                  </w:pPr>
                  <w:r w:rsidRPr="00F27442">
                    <w:rPr>
                      <w:rFonts w:eastAsia="Calibri"/>
                      <w:szCs w:val="22"/>
                    </w:rPr>
                    <w:t>DA04 Rev D</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B84BAC3" w14:textId="77777777" w:rsidR="003C46AA" w:rsidRPr="00F27442" w:rsidRDefault="003C46AA" w:rsidP="003C46AA">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DFDB76A" w14:textId="77777777" w:rsidR="003C46AA" w:rsidRPr="00F27442" w:rsidRDefault="003C46AA" w:rsidP="00D54FE6">
                  <w:pPr>
                    <w:jc w:val="center"/>
                    <w:rPr>
                      <w:rFonts w:eastAsia="Calibri"/>
                      <w:szCs w:val="22"/>
                    </w:rPr>
                  </w:pPr>
                  <w:r w:rsidRPr="00F27442">
                    <w:rPr>
                      <w:rFonts w:eastAsia="Calibri"/>
                      <w:szCs w:val="22"/>
                    </w:rPr>
                    <w:t>11/08/23</w:t>
                  </w:r>
                </w:p>
              </w:tc>
            </w:tr>
            <w:tr w:rsidR="003C46AA" w:rsidRPr="00F27442" w14:paraId="080F23DB"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0924B829" w14:textId="77777777" w:rsidR="003C46AA" w:rsidRPr="00F27442" w:rsidRDefault="003C46AA" w:rsidP="003C46AA">
                  <w:pPr>
                    <w:autoSpaceDE w:val="0"/>
                    <w:autoSpaceDN w:val="0"/>
                    <w:adjustRightInd w:val="0"/>
                    <w:rPr>
                      <w:rFonts w:eastAsia="Calibri"/>
                      <w:szCs w:val="22"/>
                    </w:rPr>
                  </w:pPr>
                  <w:r w:rsidRPr="00F27442">
                    <w:rPr>
                      <w:rFonts w:eastAsia="Calibri"/>
                      <w:szCs w:val="22"/>
                    </w:rPr>
                    <w:t>Preliminary Road Widening Layout Plan and Sections Milton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0B9B5B0" w14:textId="77777777" w:rsidR="003C46AA" w:rsidRPr="00F27442" w:rsidRDefault="003C46AA" w:rsidP="003C46AA">
                  <w:pPr>
                    <w:rPr>
                      <w:rFonts w:eastAsia="Calibri"/>
                      <w:szCs w:val="22"/>
                    </w:rPr>
                  </w:pPr>
                  <w:r w:rsidRPr="00F27442">
                    <w:rPr>
                      <w:rFonts w:eastAsia="Calibri"/>
                      <w:szCs w:val="22"/>
                    </w:rPr>
                    <w:t>DA10 Rev C</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F7C1500" w14:textId="77777777" w:rsidR="003C46AA" w:rsidRPr="00F27442" w:rsidRDefault="003C46AA" w:rsidP="003C46AA">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63E88B3" w14:textId="77777777" w:rsidR="003C46AA" w:rsidRPr="00F27442" w:rsidRDefault="003C46AA" w:rsidP="009D1D33">
                  <w:pPr>
                    <w:jc w:val="center"/>
                    <w:rPr>
                      <w:rFonts w:eastAsia="Calibri"/>
                      <w:szCs w:val="22"/>
                    </w:rPr>
                  </w:pPr>
                  <w:r w:rsidRPr="00F27442">
                    <w:rPr>
                      <w:rFonts w:eastAsia="Calibri"/>
                      <w:szCs w:val="22"/>
                    </w:rPr>
                    <w:t>11/08/23</w:t>
                  </w:r>
                </w:p>
              </w:tc>
            </w:tr>
            <w:tr w:rsidR="003C46AA" w:rsidRPr="00F27442" w14:paraId="036D93E5"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47DF4074" w14:textId="77777777" w:rsidR="003C46AA" w:rsidRPr="00F27442" w:rsidRDefault="003C46AA" w:rsidP="003C46AA">
                  <w:pPr>
                    <w:autoSpaceDE w:val="0"/>
                    <w:autoSpaceDN w:val="0"/>
                    <w:adjustRightInd w:val="0"/>
                    <w:rPr>
                      <w:rFonts w:eastAsia="Calibri"/>
                      <w:szCs w:val="22"/>
                    </w:rPr>
                  </w:pPr>
                  <w:r w:rsidRPr="00F27442">
                    <w:rPr>
                      <w:rFonts w:eastAsia="Calibri"/>
                      <w:szCs w:val="22"/>
                    </w:rPr>
                    <w:t>Preliminary Driveway Crossover Details Milton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AB88F4F" w14:textId="77777777" w:rsidR="003C46AA" w:rsidRPr="00F27442" w:rsidRDefault="003C46AA" w:rsidP="003C46AA">
                  <w:pPr>
                    <w:rPr>
                      <w:rFonts w:eastAsia="Calibri"/>
                      <w:szCs w:val="22"/>
                    </w:rPr>
                  </w:pPr>
                  <w:r w:rsidRPr="00F27442">
                    <w:rPr>
                      <w:rFonts w:eastAsia="Calibri"/>
                      <w:szCs w:val="22"/>
                    </w:rPr>
                    <w:t xml:space="preserve">DA12 Rev C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55EBC7D" w14:textId="77777777" w:rsidR="003C46AA" w:rsidRPr="00F27442" w:rsidRDefault="003C46AA" w:rsidP="003C46AA">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E71EBBD" w14:textId="77777777" w:rsidR="003C46AA" w:rsidRPr="00F27442" w:rsidRDefault="003C46AA" w:rsidP="009D1D33">
                  <w:pPr>
                    <w:jc w:val="center"/>
                    <w:rPr>
                      <w:rFonts w:eastAsia="Calibri"/>
                      <w:szCs w:val="22"/>
                    </w:rPr>
                  </w:pPr>
                  <w:r w:rsidRPr="00F27442">
                    <w:rPr>
                      <w:rFonts w:eastAsia="Calibri"/>
                      <w:szCs w:val="22"/>
                    </w:rPr>
                    <w:t>11/08/23</w:t>
                  </w:r>
                </w:p>
              </w:tc>
            </w:tr>
            <w:tr w:rsidR="003C46AA" w:rsidRPr="00F27442" w14:paraId="79F56006"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1DCF70B1" w14:textId="77777777" w:rsidR="003C46AA" w:rsidRPr="00F27442" w:rsidRDefault="003C46AA" w:rsidP="003C46AA">
                  <w:pPr>
                    <w:autoSpaceDE w:val="0"/>
                    <w:autoSpaceDN w:val="0"/>
                    <w:adjustRightInd w:val="0"/>
                    <w:rPr>
                      <w:rFonts w:eastAsia="Calibri"/>
                      <w:szCs w:val="22"/>
                    </w:rPr>
                  </w:pPr>
                  <w:r w:rsidRPr="00F27442">
                    <w:rPr>
                      <w:rFonts w:eastAsia="Calibri"/>
                      <w:szCs w:val="22"/>
                    </w:rPr>
                    <w:lastRenderedPageBreak/>
                    <w:t>Preliminary Driveway Crossover Details Cavvanbah St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A22E821" w14:textId="77777777" w:rsidR="003C46AA" w:rsidRPr="00F27442" w:rsidRDefault="003C46AA" w:rsidP="003C46AA">
                  <w:pPr>
                    <w:rPr>
                      <w:rFonts w:eastAsia="Calibri"/>
                      <w:szCs w:val="22"/>
                    </w:rPr>
                  </w:pPr>
                  <w:r w:rsidRPr="00F27442">
                    <w:rPr>
                      <w:rFonts w:eastAsia="Calibri"/>
                      <w:szCs w:val="22"/>
                    </w:rPr>
                    <w:t>DA13 Rev C</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8300BCF" w14:textId="77777777" w:rsidR="003C46AA" w:rsidRPr="00F27442" w:rsidRDefault="003C46AA" w:rsidP="003C46AA">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641EB87" w14:textId="77777777" w:rsidR="003C46AA" w:rsidRPr="00F27442" w:rsidRDefault="003C46AA" w:rsidP="009D1D33">
                  <w:pPr>
                    <w:jc w:val="center"/>
                    <w:rPr>
                      <w:rFonts w:eastAsia="Calibri"/>
                      <w:szCs w:val="22"/>
                    </w:rPr>
                  </w:pPr>
                  <w:r w:rsidRPr="00F27442">
                    <w:rPr>
                      <w:rFonts w:eastAsia="Calibri"/>
                      <w:szCs w:val="22"/>
                    </w:rPr>
                    <w:t>27/03/23</w:t>
                  </w:r>
                </w:p>
              </w:tc>
            </w:tr>
            <w:tr w:rsidR="003C46AA" w:rsidRPr="00F27442" w14:paraId="3DBF433A"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5571B90B" w14:textId="77777777" w:rsidR="003C46AA" w:rsidRPr="00F27442" w:rsidRDefault="003C46AA" w:rsidP="003C46AA">
                  <w:pPr>
                    <w:autoSpaceDE w:val="0"/>
                    <w:autoSpaceDN w:val="0"/>
                    <w:adjustRightInd w:val="0"/>
                    <w:rPr>
                      <w:rFonts w:eastAsia="Calibri"/>
                      <w:szCs w:val="22"/>
                    </w:rPr>
                  </w:pPr>
                  <w:r w:rsidRPr="00F27442">
                    <w:rPr>
                      <w:rFonts w:eastAsia="Calibri"/>
                      <w:szCs w:val="22"/>
                    </w:rPr>
                    <w:t xml:space="preserve">Preliminary Stormwater Management Layout Plan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6D4C65F" w14:textId="77777777" w:rsidR="003C46AA" w:rsidRPr="00F27442" w:rsidRDefault="003C46AA" w:rsidP="003C46AA">
                  <w:pPr>
                    <w:rPr>
                      <w:rFonts w:eastAsia="Calibri"/>
                      <w:szCs w:val="22"/>
                    </w:rPr>
                  </w:pPr>
                  <w:r w:rsidRPr="00F27442">
                    <w:rPr>
                      <w:rFonts w:eastAsia="Calibri"/>
                      <w:szCs w:val="22"/>
                    </w:rPr>
                    <w:t>DA17 Rev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BCAE927" w14:textId="77777777" w:rsidR="003C46AA" w:rsidRPr="00F27442" w:rsidRDefault="003C46AA" w:rsidP="003C46AA">
                  <w:pPr>
                    <w:rPr>
                      <w:rFonts w:eastAsia="Calibri"/>
                      <w:szCs w:val="22"/>
                    </w:rPr>
                  </w:pPr>
                  <w:r w:rsidRPr="00F27442">
                    <w:rPr>
                      <w:rFonts w:eastAsia="Calibri"/>
                      <w:szCs w:val="22"/>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25F5151" w14:textId="77777777" w:rsidR="003C46AA" w:rsidRPr="00F27442" w:rsidRDefault="003C46AA" w:rsidP="009D1D33">
                  <w:pPr>
                    <w:jc w:val="center"/>
                    <w:rPr>
                      <w:rFonts w:eastAsia="Calibri"/>
                      <w:szCs w:val="22"/>
                    </w:rPr>
                  </w:pPr>
                  <w:r w:rsidRPr="00F27442">
                    <w:rPr>
                      <w:rFonts w:eastAsia="Calibri"/>
                      <w:szCs w:val="22"/>
                    </w:rPr>
                    <w:t>11/08/23</w:t>
                  </w:r>
                </w:p>
              </w:tc>
            </w:tr>
            <w:tr w:rsidR="003C46AA" w:rsidRPr="00F27442" w14:paraId="3FB51BB4"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6D82E7C0" w14:textId="77777777" w:rsidR="003C46AA" w:rsidRPr="00F27442" w:rsidRDefault="003C46AA" w:rsidP="003C46AA">
                  <w:pPr>
                    <w:autoSpaceDE w:val="0"/>
                    <w:autoSpaceDN w:val="0"/>
                    <w:adjustRightInd w:val="0"/>
                    <w:rPr>
                      <w:rFonts w:eastAsia="Calibri"/>
                      <w:szCs w:val="22"/>
                    </w:rPr>
                  </w:pPr>
                  <w:r w:rsidRPr="00F27442">
                    <w:t>ATP211137</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201AF3A" w14:textId="77777777" w:rsidR="003C46AA" w:rsidRPr="00F27442" w:rsidRDefault="003C46AA" w:rsidP="003C46AA">
                  <w:pPr>
                    <w:rPr>
                      <w:rFonts w:eastAsia="Calibri"/>
                      <w:szCs w:val="22"/>
                    </w:rPr>
                  </w:pPr>
                  <w:r w:rsidRPr="00F27442">
                    <w:t xml:space="preserve">Noise Impact Assessment, 29 Shirley St, Byron Bay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5AC354A" w14:textId="77777777" w:rsidR="003C46AA" w:rsidRPr="00F27442" w:rsidRDefault="003C46AA" w:rsidP="003C46AA">
                  <w:pPr>
                    <w:rPr>
                      <w:rFonts w:eastAsia="Calibri"/>
                      <w:szCs w:val="22"/>
                    </w:rPr>
                  </w:pPr>
                  <w:r w:rsidRPr="00F27442">
                    <w:t xml:space="preserve">ATP Consulting Engineers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A851CF7" w14:textId="77777777" w:rsidR="003C46AA" w:rsidRPr="00F27442" w:rsidRDefault="003C46AA" w:rsidP="009D1D33">
                  <w:pPr>
                    <w:jc w:val="center"/>
                    <w:rPr>
                      <w:rFonts w:eastAsia="Calibri"/>
                      <w:szCs w:val="22"/>
                    </w:rPr>
                  </w:pPr>
                  <w:r w:rsidRPr="00F27442">
                    <w:t>September 2024</w:t>
                  </w:r>
                </w:p>
              </w:tc>
            </w:tr>
            <w:tr w:rsidR="003C46AA" w:rsidRPr="00F27442" w14:paraId="4EE44887"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21F4986B" w14:textId="77777777" w:rsidR="003C46AA" w:rsidRPr="00F27442" w:rsidRDefault="003C46AA" w:rsidP="003C46AA">
                  <w:pPr>
                    <w:autoSpaceDE w:val="0"/>
                    <w:autoSpaceDN w:val="0"/>
                    <w:adjustRightInd w:val="0"/>
                  </w:pPr>
                  <w:r w:rsidRPr="00F27442">
                    <w:t>J8350</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F87F40C" w14:textId="77777777" w:rsidR="003C46AA" w:rsidRPr="00F27442" w:rsidRDefault="003C46AA" w:rsidP="003C46AA">
                  <w:r w:rsidRPr="00F27442">
                    <w:rPr>
                      <w:iCs/>
                    </w:rPr>
                    <w:t>Environmental Management Plan – Demolition, 29 Shirley St, 2-4 Milton St Byron Bay</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DAA4C85" w14:textId="77777777" w:rsidR="003C46AA" w:rsidRPr="00F27442" w:rsidRDefault="003C46AA" w:rsidP="003C46AA">
                  <w:r w:rsidRPr="00F27442">
                    <w:t xml:space="preserve">Planit Consulting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9467430" w14:textId="77777777" w:rsidR="003C46AA" w:rsidRPr="00F27442" w:rsidRDefault="003C46AA" w:rsidP="009D1D33">
                  <w:pPr>
                    <w:jc w:val="center"/>
                  </w:pPr>
                  <w:r w:rsidRPr="00F27442">
                    <w:t>September 2024</w:t>
                  </w:r>
                </w:p>
              </w:tc>
            </w:tr>
            <w:tr w:rsidR="003C46AA" w:rsidRPr="00F27442" w14:paraId="70B94A3B"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26BF3CE2" w14:textId="77777777" w:rsidR="003C46AA" w:rsidRPr="00F27442" w:rsidRDefault="003C46AA" w:rsidP="003C46AA">
                  <w:pPr>
                    <w:autoSpaceDE w:val="0"/>
                    <w:autoSpaceDN w:val="0"/>
                    <w:adjustRightInd w:val="0"/>
                    <w:rPr>
                      <w:rFonts w:eastAsia="Calibri"/>
                      <w:szCs w:val="22"/>
                    </w:rPr>
                  </w:pPr>
                  <w:r w:rsidRPr="00F27442">
                    <w:rPr>
                      <w:rFonts w:eastAsia="Calibri"/>
                      <w:szCs w:val="22"/>
                    </w:rPr>
                    <w:t>Statement of Landscape Intent</w:t>
                  </w:r>
                </w:p>
                <w:p w14:paraId="118F7BC7" w14:textId="77777777" w:rsidR="003C46AA" w:rsidRPr="00F27442" w:rsidRDefault="003C46AA" w:rsidP="003C46AA">
                  <w:pPr>
                    <w:autoSpaceDE w:val="0"/>
                    <w:autoSpaceDN w:val="0"/>
                    <w:adjustRightInd w:val="0"/>
                    <w:rPr>
                      <w:rFonts w:eastAsia="Calibri"/>
                      <w:szCs w:val="22"/>
                    </w:rPr>
                  </w:pPr>
                  <w:r w:rsidRPr="00F27442">
                    <w:rPr>
                      <w:rFonts w:eastAsia="Calibri"/>
                      <w:szCs w:val="22"/>
                    </w:rPr>
                    <w:t>(Annotated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88C3452" w14:textId="77777777" w:rsidR="003C46AA" w:rsidRPr="00F27442" w:rsidRDefault="003C46AA" w:rsidP="003C46AA">
                  <w:pPr>
                    <w:rPr>
                      <w:rFonts w:eastAsia="Calibri"/>
                      <w:szCs w:val="22"/>
                    </w:rPr>
                  </w:pPr>
                  <w:r w:rsidRPr="00F27442">
                    <w:rPr>
                      <w:rFonts w:eastAsia="Calibri"/>
                      <w:szCs w:val="22"/>
                    </w:rPr>
                    <w:t xml:space="preserve">Statement of Landscape Intent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5BFFC04" w14:textId="77777777" w:rsidR="003C46AA" w:rsidRPr="00F27442" w:rsidRDefault="003C46AA" w:rsidP="003C46AA">
                  <w:pPr>
                    <w:rPr>
                      <w:rFonts w:eastAsia="Calibri"/>
                      <w:szCs w:val="22"/>
                    </w:rPr>
                  </w:pPr>
                  <w:r w:rsidRPr="00F27442">
                    <w:rPr>
                      <w:rFonts w:eastAsia="Calibri"/>
                      <w:szCs w:val="22"/>
                    </w:rPr>
                    <w:t xml:space="preserve">Urbis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133F134" w14:textId="77777777" w:rsidR="003C46AA" w:rsidRPr="00F27442" w:rsidRDefault="003C46AA" w:rsidP="009D1D33">
                  <w:pPr>
                    <w:jc w:val="center"/>
                    <w:rPr>
                      <w:rFonts w:eastAsia="Calibri"/>
                      <w:szCs w:val="22"/>
                    </w:rPr>
                  </w:pPr>
                  <w:r w:rsidRPr="00F27442">
                    <w:rPr>
                      <w:rFonts w:eastAsia="Calibri"/>
                      <w:szCs w:val="22"/>
                    </w:rPr>
                    <w:t>November 2024</w:t>
                  </w:r>
                </w:p>
              </w:tc>
            </w:tr>
            <w:tr w:rsidR="003C46AA" w:rsidRPr="00F27442" w14:paraId="0C9BC87A"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0F619A78" w14:textId="77777777" w:rsidR="003C46AA" w:rsidRPr="00F27442" w:rsidRDefault="003C46AA" w:rsidP="003C46AA">
                  <w:pPr>
                    <w:autoSpaceDE w:val="0"/>
                    <w:autoSpaceDN w:val="0"/>
                    <w:adjustRightInd w:val="0"/>
                    <w:rPr>
                      <w:rFonts w:eastAsia="Calibri"/>
                      <w:szCs w:val="22"/>
                    </w:rPr>
                  </w:pPr>
                  <w:r w:rsidRPr="00F27442">
                    <w:rPr>
                      <w:rFonts w:eastAsia="Calibri"/>
                      <w:szCs w:val="22"/>
                    </w:rPr>
                    <w:t>Letter and attachments from Sodiq Azeez of Greg Alderson and Associates addressing Internal Access and Manoeuvring</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E6FA9C3" w14:textId="77777777" w:rsidR="003C46AA" w:rsidRPr="00F27442" w:rsidRDefault="003C46AA" w:rsidP="003C46AA">
                  <w:pPr>
                    <w:rPr>
                      <w:rFonts w:eastAsia="Calibri"/>
                      <w:szCs w:val="22"/>
                    </w:rPr>
                  </w:pPr>
                  <w:r w:rsidRPr="00F27442">
                    <w:rPr>
                      <w:rFonts w:eastAsia="Calibri"/>
                      <w:szCs w:val="22"/>
                    </w:rPr>
                    <w:t xml:space="preserve">Ref: 22381 – Response </w:t>
                  </w:r>
                  <w:proofErr w:type="gramStart"/>
                  <w:r w:rsidRPr="00F27442">
                    <w:rPr>
                      <w:rFonts w:eastAsia="Calibri"/>
                      <w:szCs w:val="22"/>
                    </w:rPr>
                    <w:t>To</w:t>
                  </w:r>
                  <w:proofErr w:type="gramEnd"/>
                  <w:r w:rsidRPr="00F27442">
                    <w:rPr>
                      <w:rFonts w:eastAsia="Calibri"/>
                      <w:szCs w:val="22"/>
                    </w:rPr>
                    <w:t xml:space="preserve"> Council RFI</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CD07236" w14:textId="77777777" w:rsidR="003C46AA" w:rsidRPr="00F27442" w:rsidRDefault="003C46AA" w:rsidP="003C46AA">
                  <w:pPr>
                    <w:rPr>
                      <w:rFonts w:eastAsia="Calibri"/>
                      <w:szCs w:val="22"/>
                    </w:rPr>
                  </w:pPr>
                  <w:r w:rsidRPr="00F27442">
                    <w:rPr>
                      <w:rFonts w:eastAsia="Calibri"/>
                      <w:szCs w:val="22"/>
                    </w:rPr>
                    <w:t>Sodiq Azeez – Greg Alderson and Associates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3BA4953" w14:textId="77777777" w:rsidR="003C46AA" w:rsidRPr="00F27442" w:rsidRDefault="003C46AA" w:rsidP="009D1D33">
                  <w:pPr>
                    <w:jc w:val="center"/>
                    <w:rPr>
                      <w:rFonts w:eastAsia="Calibri"/>
                      <w:szCs w:val="22"/>
                    </w:rPr>
                  </w:pPr>
                  <w:r w:rsidRPr="00F27442">
                    <w:rPr>
                      <w:rFonts w:eastAsia="Calibri"/>
                      <w:szCs w:val="22"/>
                    </w:rPr>
                    <w:t>4 October 2023</w:t>
                  </w:r>
                </w:p>
              </w:tc>
            </w:tr>
            <w:tr w:rsidR="003C46AA" w:rsidRPr="00F27442" w14:paraId="0980614C" w14:textId="77777777" w:rsidTr="00D258FE">
              <w:tc>
                <w:tcPr>
                  <w:tcW w:w="2228" w:type="dxa"/>
                  <w:tcBorders>
                    <w:top w:val="single" w:sz="4" w:space="0" w:color="auto"/>
                    <w:left w:val="single" w:sz="4" w:space="0" w:color="auto"/>
                    <w:bottom w:val="single" w:sz="4" w:space="0" w:color="auto"/>
                    <w:right w:val="single" w:sz="4" w:space="0" w:color="auto"/>
                  </w:tcBorders>
                  <w:shd w:val="clear" w:color="auto" w:fill="auto"/>
                </w:tcPr>
                <w:p w14:paraId="4F66A332" w14:textId="77777777" w:rsidR="003C46AA" w:rsidRPr="00F27442" w:rsidRDefault="003C46AA" w:rsidP="003C46AA">
                  <w:pPr>
                    <w:autoSpaceDE w:val="0"/>
                    <w:autoSpaceDN w:val="0"/>
                    <w:adjustRightInd w:val="0"/>
                    <w:rPr>
                      <w:rFonts w:eastAsia="Calibri"/>
                      <w:szCs w:val="22"/>
                    </w:rPr>
                  </w:pPr>
                  <w:r w:rsidRPr="00F27442">
                    <w:rPr>
                      <w:rFonts w:eastAsia="Calibri"/>
                      <w:szCs w:val="22"/>
                    </w:rPr>
                    <w:t>Letter from Anthony from Anthony Mallam of Greg Alderson and Associates RE Assessment of Proposed Ramp in Relation to Wheel Slippage for Waste Vehicles – 29 Shirley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F8F9BD1" w14:textId="77777777" w:rsidR="003C46AA" w:rsidRPr="00F27442" w:rsidRDefault="003C46AA" w:rsidP="003C46AA">
                  <w:pPr>
                    <w:rPr>
                      <w:rFonts w:eastAsia="Calibri"/>
                      <w:szCs w:val="22"/>
                    </w:rPr>
                  </w:pPr>
                  <w:r w:rsidRPr="00F27442">
                    <w:rPr>
                      <w:rFonts w:eastAsia="Calibri"/>
                      <w:szCs w:val="22"/>
                    </w:rPr>
                    <w:t>Ref: 22381_RFI Response 1 &amp; 2_03 10 23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35974EC" w14:textId="77777777" w:rsidR="003C46AA" w:rsidRPr="00F27442" w:rsidRDefault="003C46AA" w:rsidP="003C46AA">
                  <w:pPr>
                    <w:rPr>
                      <w:rFonts w:eastAsia="Calibri"/>
                      <w:szCs w:val="22"/>
                    </w:rPr>
                  </w:pPr>
                  <w:r w:rsidRPr="00F27442">
                    <w:rPr>
                      <w:rFonts w:eastAsia="Calibri"/>
                      <w:szCs w:val="22"/>
                    </w:rPr>
                    <w:t>Anthony Mallam - Greg Alderson and Associates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9E74CF7" w14:textId="77777777" w:rsidR="003C46AA" w:rsidRPr="00F27442" w:rsidRDefault="003C46AA" w:rsidP="009D1D33">
                  <w:pPr>
                    <w:jc w:val="center"/>
                    <w:rPr>
                      <w:rFonts w:eastAsia="Calibri"/>
                      <w:szCs w:val="22"/>
                    </w:rPr>
                  </w:pPr>
                  <w:r w:rsidRPr="00F27442">
                    <w:rPr>
                      <w:rFonts w:eastAsia="Calibri"/>
                      <w:szCs w:val="22"/>
                    </w:rPr>
                    <w:t>3 October 2023</w:t>
                  </w:r>
                </w:p>
              </w:tc>
            </w:tr>
          </w:tbl>
          <w:p w14:paraId="1D21519D" w14:textId="77777777" w:rsidR="003C46AA" w:rsidRPr="00F27442" w:rsidRDefault="003C46AA" w:rsidP="003C46AA">
            <w:pPr>
              <w:tabs>
                <w:tab w:val="left" w:pos="1701"/>
                <w:tab w:val="left" w:pos="2268"/>
                <w:tab w:val="left" w:pos="6521"/>
              </w:tabs>
              <w:rPr>
                <w:rFonts w:eastAsia="Calibri"/>
                <w:szCs w:val="22"/>
              </w:rPr>
            </w:pPr>
          </w:p>
          <w:p w14:paraId="2244C5EF" w14:textId="77777777" w:rsidR="003C46AA" w:rsidRPr="005D1C44" w:rsidRDefault="003C46AA" w:rsidP="003C46AA">
            <w:pPr>
              <w:tabs>
                <w:tab w:val="left" w:pos="1701"/>
                <w:tab w:val="left" w:pos="2268"/>
                <w:tab w:val="left" w:pos="6521"/>
              </w:tabs>
              <w:rPr>
                <w:rFonts w:eastAsia="Calibri"/>
                <w:sz w:val="22"/>
                <w:szCs w:val="22"/>
              </w:rPr>
            </w:pPr>
            <w:r w:rsidRPr="005D1C44">
              <w:rPr>
                <w:rFonts w:eastAsia="Calibri"/>
                <w:sz w:val="22"/>
                <w:szCs w:val="22"/>
              </w:rPr>
              <w:t>In the event of any inconsistency between the approved plans and the supporting documentation, the approved plans prevail. In the event of any inconsistency between the approved plans and a condition of this consent, the condition prevails.</w:t>
            </w:r>
          </w:p>
          <w:p w14:paraId="436A29C1" w14:textId="77777777" w:rsidR="003C46AA" w:rsidRPr="005D1C44" w:rsidRDefault="003C46AA" w:rsidP="003C46AA">
            <w:pPr>
              <w:tabs>
                <w:tab w:val="left" w:pos="1701"/>
                <w:tab w:val="left" w:pos="2268"/>
                <w:tab w:val="left" w:pos="6521"/>
              </w:tabs>
              <w:rPr>
                <w:rFonts w:eastAsia="Calibri"/>
                <w:sz w:val="22"/>
                <w:szCs w:val="22"/>
              </w:rPr>
            </w:pPr>
          </w:p>
          <w:p w14:paraId="5AD0B956" w14:textId="77777777" w:rsidR="003C46AA" w:rsidRPr="005D1C44" w:rsidRDefault="003C46AA" w:rsidP="003C46AA">
            <w:pPr>
              <w:tabs>
                <w:tab w:val="left" w:pos="1701"/>
                <w:tab w:val="left" w:pos="2268"/>
                <w:tab w:val="left" w:pos="6521"/>
              </w:tabs>
              <w:rPr>
                <w:rFonts w:eastAsia="Calibri"/>
                <w:sz w:val="22"/>
                <w:szCs w:val="22"/>
              </w:rPr>
            </w:pPr>
            <w:r w:rsidRPr="005D1C44">
              <w:rPr>
                <w:rFonts w:eastAsia="Calibri"/>
                <w:b/>
                <w:bCs/>
                <w:sz w:val="22"/>
                <w:szCs w:val="22"/>
              </w:rPr>
              <w:t>Note</w:t>
            </w:r>
            <w:r w:rsidRPr="005D1C44">
              <w:rPr>
                <w:rFonts w:eastAsia="Calibri"/>
                <w:sz w:val="22"/>
                <w:szCs w:val="22"/>
              </w:rPr>
              <w:t>: an inconsistency occurs between an approved plan and supporting documentation or between an approved plan and a condition when it is not possible to comply with both at the relevant time.</w:t>
            </w:r>
            <w:bookmarkEnd w:id="2"/>
          </w:p>
          <w:p w14:paraId="12D9A75E" w14:textId="77777777" w:rsidR="000307DD" w:rsidRPr="00CE482F" w:rsidRDefault="000307DD" w:rsidP="004C61B3">
            <w:pPr>
              <w:rPr>
                <w:rFonts w:eastAsia="Calibri" w:cs="Arial"/>
                <w:b/>
                <w:sz w:val="22"/>
                <w:szCs w:val="22"/>
                <w:lang w:val="en-AU"/>
              </w:rPr>
            </w:pPr>
          </w:p>
        </w:tc>
      </w:tr>
      <w:tr w:rsidR="000307DD" w:rsidRPr="00CE482F" w14:paraId="74552760" w14:textId="77777777" w:rsidTr="004C61B3">
        <w:tblPrEx>
          <w:tblBorders>
            <w:bottom w:val="none" w:sz="0" w:space="0" w:color="auto"/>
          </w:tblBorders>
          <w:shd w:val="clear" w:color="auto" w:fill="auto"/>
        </w:tblPrEx>
        <w:tc>
          <w:tcPr>
            <w:tcW w:w="817" w:type="dxa"/>
            <w:shd w:val="clear" w:color="auto" w:fill="auto"/>
          </w:tcPr>
          <w:p w14:paraId="039FF2E8" w14:textId="77777777" w:rsidR="000307DD" w:rsidRPr="00CE482F" w:rsidRDefault="000307DD" w:rsidP="004C61B3">
            <w:pPr>
              <w:numPr>
                <w:ilvl w:val="0"/>
                <w:numId w:val="3"/>
              </w:numPr>
              <w:rPr>
                <w:rFonts w:eastAsia="Calibri" w:cs="Arial"/>
                <w:sz w:val="22"/>
                <w:szCs w:val="22"/>
                <w:lang w:val="en-AU"/>
              </w:rPr>
            </w:pPr>
          </w:p>
        </w:tc>
        <w:tc>
          <w:tcPr>
            <w:tcW w:w="9145" w:type="dxa"/>
            <w:tcBorders>
              <w:left w:val="nil"/>
              <w:bottom w:val="nil"/>
              <w:right w:val="nil"/>
            </w:tcBorders>
            <w:shd w:val="clear" w:color="auto" w:fill="auto"/>
          </w:tcPr>
          <w:p w14:paraId="2A365120"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Coastal erosion – consent to </w:t>
            </w:r>
            <w:proofErr w:type="gramStart"/>
            <w:r w:rsidRPr="00590F52">
              <w:rPr>
                <w:rFonts w:eastAsia="Calibri" w:cs="Arial"/>
                <w:b/>
                <w:sz w:val="22"/>
                <w:szCs w:val="22"/>
                <w:lang w:val="en-AU"/>
              </w:rPr>
              <w:t>cease</w:t>
            </w:r>
            <w:proofErr w:type="gramEnd"/>
          </w:p>
          <w:p w14:paraId="00D2FDDD" w14:textId="77777777" w:rsidR="000307DD" w:rsidRPr="00590F52" w:rsidRDefault="000307DD" w:rsidP="004C61B3">
            <w:pPr>
              <w:rPr>
                <w:rFonts w:eastAsia="Calibri" w:cs="Arial"/>
                <w:b/>
                <w:sz w:val="22"/>
                <w:szCs w:val="22"/>
                <w:lang w:val="en-AU"/>
              </w:rPr>
            </w:pPr>
            <w:r w:rsidRPr="00590F52">
              <w:rPr>
                <w:rFonts w:eastAsia="Calibri"/>
                <w:sz w:val="22"/>
                <w:szCs w:val="22"/>
                <w:lang w:val="en-AU"/>
              </w:rPr>
              <w:t xml:space="preserve">The development consent must cease if at any time the erosion escarpment, as defined by Byron Shire Council comes to within 50 metres of any building associated with the development. The owner of the land must then remove that building/s. Note condition 26 below requiring the imposition of an 88E positive covenant to be placed on the title pursuant to the Conveyancing Act 1919. </w:t>
            </w:r>
          </w:p>
          <w:p w14:paraId="4603BC92" w14:textId="77777777" w:rsidR="000307DD" w:rsidRDefault="000307DD" w:rsidP="004C61B3">
            <w:pPr>
              <w:rPr>
                <w:rFonts w:eastAsia="Calibri" w:cs="Arial"/>
                <w:bCs/>
                <w:sz w:val="22"/>
                <w:szCs w:val="22"/>
                <w:lang w:val="en-AU"/>
              </w:rPr>
            </w:pPr>
          </w:p>
          <w:p w14:paraId="1E4DA9F6" w14:textId="77777777" w:rsidR="00B57943" w:rsidRDefault="00B57943" w:rsidP="004C61B3">
            <w:pPr>
              <w:rPr>
                <w:rFonts w:eastAsia="Calibri" w:cs="Arial"/>
                <w:bCs/>
                <w:sz w:val="22"/>
                <w:szCs w:val="22"/>
                <w:lang w:val="en-AU"/>
              </w:rPr>
            </w:pPr>
          </w:p>
          <w:p w14:paraId="13FEBB16" w14:textId="77777777" w:rsidR="00B57943" w:rsidRDefault="00B57943" w:rsidP="004C61B3">
            <w:pPr>
              <w:rPr>
                <w:rFonts w:eastAsia="Calibri" w:cs="Arial"/>
                <w:bCs/>
                <w:sz w:val="22"/>
                <w:szCs w:val="22"/>
                <w:lang w:val="en-AU"/>
              </w:rPr>
            </w:pPr>
          </w:p>
          <w:p w14:paraId="1856BD94" w14:textId="77777777" w:rsidR="00B57943" w:rsidRDefault="00B57943" w:rsidP="004C61B3">
            <w:pPr>
              <w:rPr>
                <w:rFonts w:eastAsia="Calibri" w:cs="Arial"/>
                <w:bCs/>
                <w:sz w:val="22"/>
                <w:szCs w:val="22"/>
                <w:lang w:val="en-AU"/>
              </w:rPr>
            </w:pPr>
          </w:p>
          <w:p w14:paraId="4E4C6CDD" w14:textId="77777777" w:rsidR="00B57943" w:rsidRDefault="00B57943" w:rsidP="004C61B3">
            <w:pPr>
              <w:rPr>
                <w:rFonts w:eastAsia="Calibri" w:cs="Arial"/>
                <w:bCs/>
                <w:sz w:val="22"/>
                <w:szCs w:val="22"/>
                <w:lang w:val="en-AU"/>
              </w:rPr>
            </w:pPr>
          </w:p>
          <w:p w14:paraId="3961B478" w14:textId="77777777" w:rsidR="00B57943" w:rsidRPr="00590F52" w:rsidRDefault="00B57943" w:rsidP="004C61B3">
            <w:pPr>
              <w:rPr>
                <w:rFonts w:eastAsia="Calibri" w:cs="Arial"/>
                <w:bCs/>
                <w:sz w:val="22"/>
                <w:szCs w:val="22"/>
                <w:lang w:val="en-AU"/>
              </w:rPr>
            </w:pPr>
          </w:p>
        </w:tc>
      </w:tr>
      <w:tr w:rsidR="000307DD" w:rsidRPr="00CE482F" w14:paraId="3FBBF609" w14:textId="77777777" w:rsidTr="004C61B3">
        <w:tblPrEx>
          <w:tblBorders>
            <w:bottom w:val="none" w:sz="0" w:space="0" w:color="auto"/>
          </w:tblBorders>
          <w:shd w:val="clear" w:color="auto" w:fill="auto"/>
        </w:tblPrEx>
        <w:tc>
          <w:tcPr>
            <w:tcW w:w="817" w:type="dxa"/>
            <w:shd w:val="clear" w:color="auto" w:fill="auto"/>
          </w:tcPr>
          <w:p w14:paraId="01D473A2" w14:textId="77777777" w:rsidR="000307DD" w:rsidRPr="00CE482F" w:rsidRDefault="000307DD" w:rsidP="004C61B3">
            <w:pPr>
              <w:numPr>
                <w:ilvl w:val="0"/>
                <w:numId w:val="3"/>
              </w:numPr>
              <w:rPr>
                <w:rFonts w:eastAsia="Calibri" w:cs="Arial"/>
                <w:sz w:val="22"/>
                <w:szCs w:val="22"/>
                <w:lang w:val="en-AU"/>
              </w:rPr>
            </w:pPr>
            <w:bookmarkStart w:id="3" w:name="_Hlk98250352"/>
            <w:bookmarkEnd w:id="0"/>
            <w:bookmarkEnd w:id="1"/>
          </w:p>
        </w:tc>
        <w:tc>
          <w:tcPr>
            <w:tcW w:w="9145" w:type="dxa"/>
            <w:shd w:val="clear" w:color="auto" w:fill="auto"/>
          </w:tcPr>
          <w:p w14:paraId="4E64B4BD" w14:textId="77777777" w:rsidR="000307DD" w:rsidRPr="00590F52" w:rsidRDefault="000307DD" w:rsidP="004C61B3">
            <w:pPr>
              <w:rPr>
                <w:rFonts w:eastAsia="Calibri" w:cs="Arial"/>
                <w:b/>
                <w:sz w:val="22"/>
                <w:szCs w:val="22"/>
                <w:lang w:val="en-AU"/>
              </w:rPr>
            </w:pPr>
            <w:bookmarkStart w:id="4" w:name="bP19"/>
            <w:r w:rsidRPr="00590F52">
              <w:rPr>
                <w:rFonts w:eastAsia="Calibri" w:cs="Arial"/>
                <w:b/>
                <w:sz w:val="22"/>
                <w:szCs w:val="22"/>
                <w:lang w:val="en-AU"/>
              </w:rPr>
              <w:t xml:space="preserve">Payment of security deposits </w:t>
            </w:r>
          </w:p>
          <w:p w14:paraId="08769AE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Before the commencement of any works on the site or the issue of a construction certificate, the applicant must make </w:t>
            </w:r>
            <w:proofErr w:type="gramStart"/>
            <w:r w:rsidRPr="00CE482F">
              <w:rPr>
                <w:rFonts w:eastAsia="Calibri" w:cs="Arial"/>
                <w:sz w:val="22"/>
                <w:szCs w:val="22"/>
                <w:lang w:val="en-AU"/>
              </w:rPr>
              <w:t>all of</w:t>
            </w:r>
            <w:proofErr w:type="gramEnd"/>
            <w:r w:rsidRPr="00CE482F">
              <w:rPr>
                <w:rFonts w:eastAsia="Calibri" w:cs="Arial"/>
                <w:sz w:val="22"/>
                <w:szCs w:val="22"/>
                <w:lang w:val="en-AU"/>
              </w:rPr>
              <w:t xml:space="preserve"> the following payments to Council and provide written evidence of these payments to the certifier: </w:t>
            </w:r>
          </w:p>
          <w:tbl>
            <w:tblPr>
              <w:tblpPr w:leftFromText="180" w:rightFromText="180" w:vertAnchor="text" w:horzAnchor="page" w:tblpY="154"/>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535"/>
            </w:tblGrid>
            <w:tr w:rsidR="000307DD" w:rsidRPr="00590F52" w14:paraId="43C296B8" w14:textId="77777777" w:rsidTr="004C61B3">
              <w:tc>
                <w:tcPr>
                  <w:tcW w:w="3369" w:type="dxa"/>
                </w:tcPr>
                <w:p w14:paraId="4921F533" w14:textId="77777777" w:rsidR="000307DD" w:rsidRPr="00590F52" w:rsidRDefault="000307DD" w:rsidP="004C61B3">
                  <w:pPr>
                    <w:spacing w:after="160" w:line="259" w:lineRule="auto"/>
                    <w:rPr>
                      <w:rFonts w:eastAsia="Calibri" w:cs="Arial"/>
                      <w:sz w:val="22"/>
                      <w:szCs w:val="22"/>
                      <w:lang w:val="en-AU"/>
                    </w:rPr>
                  </w:pPr>
                  <w:r w:rsidRPr="00590F52">
                    <w:rPr>
                      <w:rFonts w:eastAsia="Calibri" w:cs="Arial"/>
                      <w:sz w:val="22"/>
                      <w:szCs w:val="22"/>
                      <w:lang w:val="en-AU"/>
                    </w:rPr>
                    <w:t>Security deposit</w:t>
                  </w:r>
                </w:p>
              </w:tc>
              <w:tc>
                <w:tcPr>
                  <w:tcW w:w="4535" w:type="dxa"/>
                </w:tcPr>
                <w:p w14:paraId="36C87879" w14:textId="77777777" w:rsidR="000307DD" w:rsidRPr="00590F52" w:rsidRDefault="000307DD" w:rsidP="004C61B3">
                  <w:pPr>
                    <w:spacing w:after="160" w:line="259" w:lineRule="auto"/>
                    <w:jc w:val="both"/>
                    <w:rPr>
                      <w:rFonts w:eastAsia="Calibri" w:cs="Arial"/>
                      <w:sz w:val="22"/>
                      <w:szCs w:val="22"/>
                      <w:lang w:val="en-AU"/>
                    </w:rPr>
                  </w:pPr>
                  <w:r w:rsidRPr="00590F52">
                    <w:rPr>
                      <w:rFonts w:eastAsia="Calibri" w:cs="Arial"/>
                      <w:sz w:val="22"/>
                      <w:szCs w:val="22"/>
                      <w:lang w:val="en-AU"/>
                    </w:rPr>
                    <w:t xml:space="preserve">$10,000 </w:t>
                  </w:r>
                </w:p>
              </w:tc>
            </w:tr>
            <w:tr w:rsidR="000307DD" w:rsidRPr="00590F52" w14:paraId="0E35B67F" w14:textId="77777777" w:rsidTr="004C61B3">
              <w:tc>
                <w:tcPr>
                  <w:tcW w:w="3369" w:type="dxa"/>
                </w:tcPr>
                <w:p w14:paraId="1B1CE5BD" w14:textId="77777777" w:rsidR="000307DD" w:rsidRPr="00590F52" w:rsidRDefault="000307DD" w:rsidP="004C61B3">
                  <w:pPr>
                    <w:spacing w:after="160" w:line="259" w:lineRule="auto"/>
                    <w:rPr>
                      <w:rFonts w:eastAsia="Calibri" w:cs="Arial"/>
                      <w:sz w:val="22"/>
                      <w:szCs w:val="22"/>
                      <w:lang w:val="en-AU"/>
                    </w:rPr>
                  </w:pPr>
                  <w:r w:rsidRPr="00590F52">
                    <w:rPr>
                      <w:rFonts w:eastAsia="Calibri" w:cs="Arial"/>
                      <w:sz w:val="22"/>
                      <w:szCs w:val="22"/>
                      <w:lang w:val="en-AU"/>
                    </w:rPr>
                    <w:t>Inspection fee</w:t>
                  </w:r>
                </w:p>
              </w:tc>
              <w:tc>
                <w:tcPr>
                  <w:tcW w:w="4535" w:type="dxa"/>
                </w:tcPr>
                <w:p w14:paraId="3EA655C8" w14:textId="77777777" w:rsidR="000307DD" w:rsidRPr="00590F52" w:rsidRDefault="000307DD" w:rsidP="004C61B3">
                  <w:pPr>
                    <w:spacing w:after="160" w:line="259" w:lineRule="auto"/>
                    <w:jc w:val="both"/>
                    <w:rPr>
                      <w:rFonts w:eastAsia="Calibri" w:cs="Arial"/>
                      <w:sz w:val="22"/>
                      <w:szCs w:val="22"/>
                      <w:lang w:val="en-AU"/>
                    </w:rPr>
                  </w:pPr>
                  <w:r w:rsidRPr="00590F52">
                    <w:rPr>
                      <w:rFonts w:eastAsia="Calibri" w:cs="Arial"/>
                      <w:sz w:val="22"/>
                      <w:szCs w:val="22"/>
                      <w:lang w:val="en-AU"/>
                    </w:rPr>
                    <w:t>$200</w:t>
                  </w:r>
                </w:p>
              </w:tc>
            </w:tr>
          </w:tbl>
          <w:p w14:paraId="3DA6DBA3" w14:textId="77777777" w:rsidR="000307DD" w:rsidRPr="00CE482F" w:rsidRDefault="000307DD" w:rsidP="004C61B3">
            <w:pPr>
              <w:rPr>
                <w:rFonts w:eastAsia="Calibri" w:cs="Arial"/>
                <w:sz w:val="22"/>
                <w:szCs w:val="22"/>
                <w:lang w:val="en-AU"/>
              </w:rPr>
            </w:pPr>
          </w:p>
          <w:p w14:paraId="4544CA37" w14:textId="77777777" w:rsidR="000307DD" w:rsidRPr="00CE482F" w:rsidRDefault="000307DD" w:rsidP="004C61B3">
            <w:pPr>
              <w:rPr>
                <w:rFonts w:eastAsia="Calibri" w:cs="Arial"/>
                <w:sz w:val="22"/>
                <w:szCs w:val="22"/>
                <w:lang w:val="en-AU"/>
              </w:rPr>
            </w:pPr>
          </w:p>
          <w:p w14:paraId="7B0E7D30" w14:textId="77777777" w:rsidR="000307DD" w:rsidRPr="00CE482F" w:rsidRDefault="000307DD" w:rsidP="004C61B3">
            <w:pPr>
              <w:rPr>
                <w:rFonts w:eastAsia="Calibri" w:cs="Arial"/>
                <w:sz w:val="22"/>
                <w:szCs w:val="22"/>
                <w:lang w:val="en-AU"/>
              </w:rPr>
            </w:pPr>
          </w:p>
          <w:p w14:paraId="75E59923" w14:textId="77777777" w:rsidR="000307DD" w:rsidRPr="00CE482F" w:rsidRDefault="000307DD" w:rsidP="004C61B3">
            <w:pPr>
              <w:rPr>
                <w:rFonts w:eastAsia="Calibri" w:cs="Arial"/>
                <w:sz w:val="22"/>
                <w:szCs w:val="22"/>
                <w:lang w:val="en-AU"/>
              </w:rPr>
            </w:pPr>
          </w:p>
          <w:p w14:paraId="0430D9EA" w14:textId="77777777" w:rsidR="000307DD" w:rsidRPr="00CE482F" w:rsidRDefault="000307DD" w:rsidP="004C61B3">
            <w:pPr>
              <w:rPr>
                <w:rFonts w:eastAsia="Calibri" w:cs="Arial"/>
                <w:sz w:val="22"/>
                <w:szCs w:val="22"/>
                <w:lang w:val="en-AU"/>
              </w:rPr>
            </w:pPr>
          </w:p>
          <w:p w14:paraId="6124A5C5" w14:textId="77777777" w:rsidR="000307DD" w:rsidRPr="00CE482F" w:rsidRDefault="000307DD" w:rsidP="004C61B3">
            <w:pPr>
              <w:rPr>
                <w:rFonts w:eastAsia="Calibri" w:cs="Arial"/>
                <w:vanish/>
                <w:sz w:val="22"/>
                <w:szCs w:val="22"/>
                <w:lang w:val="en-AU"/>
              </w:rPr>
            </w:pPr>
          </w:p>
          <w:p w14:paraId="55F86682"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payments will be used for the cost of:</w:t>
            </w:r>
          </w:p>
          <w:p w14:paraId="3581714E" w14:textId="77777777" w:rsidR="000307DD" w:rsidRPr="00CE482F" w:rsidRDefault="000307DD" w:rsidP="004C61B3">
            <w:pPr>
              <w:numPr>
                <w:ilvl w:val="0"/>
                <w:numId w:val="7"/>
              </w:numPr>
              <w:ind w:left="360"/>
              <w:rPr>
                <w:rFonts w:eastAsia="Calibri" w:cs="Arial"/>
                <w:sz w:val="22"/>
                <w:szCs w:val="22"/>
                <w:lang w:val="en-AU"/>
              </w:rPr>
            </w:pPr>
            <w:r w:rsidRPr="00CE482F">
              <w:rPr>
                <w:rFonts w:eastAsia="Calibri" w:cs="Arial"/>
                <w:sz w:val="22"/>
                <w:szCs w:val="22"/>
                <w:lang w:val="en-AU"/>
              </w:rPr>
              <w:t xml:space="preserve">making good any damage caused to any council property (including street trees) </w:t>
            </w:r>
            <w:proofErr w:type="gramStart"/>
            <w:r w:rsidRPr="00CE482F">
              <w:rPr>
                <w:rFonts w:eastAsia="Calibri" w:cs="Arial"/>
                <w:sz w:val="22"/>
                <w:szCs w:val="22"/>
                <w:lang w:val="en-AU"/>
              </w:rPr>
              <w:t>as a consequence of</w:t>
            </w:r>
            <w:proofErr w:type="gramEnd"/>
            <w:r w:rsidRPr="00CE482F">
              <w:rPr>
                <w:rFonts w:eastAsia="Calibri" w:cs="Arial"/>
                <w:sz w:val="22"/>
                <w:szCs w:val="22"/>
                <w:lang w:val="en-AU"/>
              </w:rPr>
              <w:t xml:space="preserve"> carrying out the works to which the consent relates,</w:t>
            </w:r>
          </w:p>
          <w:p w14:paraId="41E47C47" w14:textId="77777777" w:rsidR="000307DD" w:rsidRPr="00CE482F" w:rsidRDefault="000307DD" w:rsidP="004C61B3">
            <w:pPr>
              <w:numPr>
                <w:ilvl w:val="0"/>
                <w:numId w:val="7"/>
              </w:numPr>
              <w:ind w:left="360"/>
              <w:rPr>
                <w:rFonts w:eastAsia="Calibri" w:cs="Arial"/>
                <w:sz w:val="22"/>
                <w:szCs w:val="22"/>
                <w:lang w:val="en-AU"/>
              </w:rPr>
            </w:pPr>
            <w:r w:rsidRPr="00CE482F">
              <w:rPr>
                <w:rFonts w:eastAsia="Calibri" w:cs="Arial"/>
                <w:sz w:val="22"/>
                <w:szCs w:val="22"/>
                <w:lang w:val="en-AU"/>
              </w:rPr>
              <w:t>completing any public work such as roadwork, kerbing and guttering, footway construction, stormwater drainage and environmental controls, required in connection with this consent, and</w:t>
            </w:r>
          </w:p>
          <w:p w14:paraId="75807972" w14:textId="77777777" w:rsidR="000307DD" w:rsidRPr="00CE482F" w:rsidRDefault="000307DD" w:rsidP="004C61B3">
            <w:pPr>
              <w:numPr>
                <w:ilvl w:val="0"/>
                <w:numId w:val="7"/>
              </w:numPr>
              <w:ind w:left="360"/>
              <w:rPr>
                <w:rFonts w:eastAsia="Calibri" w:cs="Arial"/>
                <w:sz w:val="22"/>
                <w:szCs w:val="22"/>
                <w:lang w:val="en-AU"/>
              </w:rPr>
            </w:pPr>
            <w:r w:rsidRPr="00CE482F">
              <w:rPr>
                <w:rFonts w:eastAsia="Calibri" w:cs="Arial"/>
                <w:sz w:val="22"/>
                <w:szCs w:val="22"/>
                <w:lang w:val="en-AU"/>
              </w:rPr>
              <w:t>any inspection carried out by Council in connection with the completion of public work or the making good any damage to council property.</w:t>
            </w:r>
          </w:p>
          <w:p w14:paraId="5CBFF975" w14:textId="77777777" w:rsidR="000307DD" w:rsidRPr="00CE482F" w:rsidRDefault="000307DD" w:rsidP="004C61B3">
            <w:pPr>
              <w:rPr>
                <w:rFonts w:eastAsia="Calibri" w:cs="Arial"/>
                <w:sz w:val="22"/>
                <w:szCs w:val="22"/>
                <w:lang w:val="en-AU"/>
              </w:rPr>
            </w:pPr>
          </w:p>
          <w:p w14:paraId="4BD1DED6"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b/>
                <w:bCs/>
                <w:sz w:val="22"/>
                <w:szCs w:val="22"/>
                <w:lang w:val="en-AU" w:eastAsia="en-AU"/>
              </w:rPr>
              <w:t xml:space="preserve">Note: </w:t>
            </w:r>
            <w:r w:rsidRPr="00590F52">
              <w:rPr>
                <w:rFonts w:eastAsia="Calibri" w:cs="Arial"/>
                <w:sz w:val="22"/>
                <w:szCs w:val="22"/>
                <w:lang w:val="en-AU" w:eastAsia="en-AU"/>
              </w:rPr>
              <w:t xml:space="preserve">The inspection fee includes Council’s fees and charges and includes the Public Road and Footpath Infrastructure Inspection Fee (under the </w:t>
            </w:r>
            <w:r w:rsidRPr="00590F52">
              <w:rPr>
                <w:rFonts w:eastAsia="Calibri" w:cs="Arial"/>
                <w:i/>
                <w:iCs/>
                <w:sz w:val="22"/>
                <w:szCs w:val="22"/>
                <w:lang w:val="en-AU" w:eastAsia="en-AU"/>
              </w:rPr>
              <w:t>Roads Act 1993</w:t>
            </w:r>
            <w:r w:rsidRPr="00590F52">
              <w:rPr>
                <w:rFonts w:eastAsia="Calibri" w:cs="Arial"/>
                <w:sz w:val="22"/>
                <w:szCs w:val="22"/>
                <w:lang w:val="en-AU" w:eastAsia="en-AU"/>
              </w:rPr>
              <w:t xml:space="preserve">). The amount payable must be in accordance with council’s fees and charges at the payment date. </w:t>
            </w:r>
          </w:p>
          <w:bookmarkEnd w:id="4"/>
          <w:p w14:paraId="4D5E8FB5" w14:textId="77777777" w:rsidR="000307DD" w:rsidRPr="00590F52" w:rsidRDefault="000307DD" w:rsidP="004C61B3">
            <w:pPr>
              <w:rPr>
                <w:rFonts w:eastAsia="Calibri" w:cs="Arial"/>
                <w:b/>
                <w:sz w:val="22"/>
                <w:szCs w:val="22"/>
                <w:lang w:val="en-AU"/>
              </w:rPr>
            </w:pPr>
          </w:p>
        </w:tc>
      </w:tr>
      <w:bookmarkEnd w:id="3"/>
      <w:tr w:rsidR="000307DD" w:rsidRPr="00CE482F" w14:paraId="3027535F" w14:textId="77777777" w:rsidTr="004C61B3">
        <w:tblPrEx>
          <w:tblBorders>
            <w:bottom w:val="none" w:sz="0" w:space="0" w:color="auto"/>
          </w:tblBorders>
          <w:shd w:val="clear" w:color="auto" w:fill="auto"/>
        </w:tblPrEx>
        <w:tc>
          <w:tcPr>
            <w:tcW w:w="817" w:type="dxa"/>
            <w:shd w:val="clear" w:color="auto" w:fill="auto"/>
          </w:tcPr>
          <w:p w14:paraId="621DA67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687141F"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Support for neighbouring </w:t>
            </w:r>
            <w:proofErr w:type="gramStart"/>
            <w:r w:rsidRPr="00590F52">
              <w:rPr>
                <w:rFonts w:eastAsia="Calibri" w:cs="Arial"/>
                <w:b/>
                <w:sz w:val="22"/>
                <w:szCs w:val="22"/>
                <w:lang w:val="en-AU"/>
              </w:rPr>
              <w:t>buildings</w:t>
            </w:r>
            <w:proofErr w:type="gramEnd"/>
            <w:r w:rsidRPr="00590F52">
              <w:rPr>
                <w:rFonts w:eastAsia="Calibri" w:cs="Arial"/>
                <w:b/>
                <w:sz w:val="22"/>
                <w:szCs w:val="22"/>
                <w:lang w:val="en-AU"/>
              </w:rPr>
              <w:t xml:space="preserve"> </w:t>
            </w:r>
          </w:p>
          <w:p w14:paraId="271B9F49"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If an excavation extends below the level of the base of the footings of a building on an adjoining allotment of land, the person causing the excavation to be made or builder must:</w:t>
            </w:r>
          </w:p>
          <w:p w14:paraId="69BA8BEF" w14:textId="77777777" w:rsidR="000307DD" w:rsidRPr="00CE482F" w:rsidRDefault="000307DD" w:rsidP="004C61B3">
            <w:pPr>
              <w:rPr>
                <w:rFonts w:eastAsia="Calibri" w:cs="Arial"/>
                <w:sz w:val="22"/>
                <w:szCs w:val="22"/>
                <w:lang w:val="en-AU"/>
              </w:rPr>
            </w:pPr>
          </w:p>
          <w:p w14:paraId="3497368D"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w:t>
            </w:r>
            <w:r w:rsidRPr="00CE482F">
              <w:rPr>
                <w:rFonts w:eastAsia="Calibri" w:cs="Arial"/>
                <w:sz w:val="22"/>
                <w:szCs w:val="22"/>
                <w:lang w:val="en-AU"/>
              </w:rPr>
              <w:tab/>
              <w:t>Inform the neighbouring property owner immediately.</w:t>
            </w:r>
          </w:p>
          <w:p w14:paraId="28149A30" w14:textId="5D53A27D" w:rsidR="000307DD" w:rsidRPr="00CE482F" w:rsidRDefault="000307DD" w:rsidP="004C61B3">
            <w:pPr>
              <w:rPr>
                <w:rFonts w:eastAsia="Calibri" w:cs="Arial"/>
                <w:sz w:val="22"/>
                <w:szCs w:val="22"/>
                <w:lang w:val="en-AU"/>
              </w:rPr>
            </w:pPr>
            <w:r w:rsidRPr="00CE482F">
              <w:rPr>
                <w:rFonts w:eastAsia="Calibri" w:cs="Arial"/>
                <w:sz w:val="22"/>
                <w:szCs w:val="22"/>
                <w:lang w:val="en-AU"/>
              </w:rPr>
              <w:t>b.</w:t>
            </w:r>
            <w:r w:rsidRPr="00CE482F">
              <w:rPr>
                <w:rFonts w:eastAsia="Calibri" w:cs="Arial"/>
                <w:sz w:val="22"/>
                <w:szCs w:val="22"/>
                <w:lang w:val="en-AU"/>
              </w:rPr>
              <w:tab/>
              <w:t xml:space="preserve">Engage a structural engineer to determine any remedial works that may need to be </w:t>
            </w:r>
            <w:r w:rsidR="00D54FE6">
              <w:rPr>
                <w:rFonts w:eastAsia="Calibri" w:cs="Arial"/>
                <w:sz w:val="22"/>
                <w:szCs w:val="22"/>
                <w:lang w:val="en-AU"/>
              </w:rPr>
              <w:t xml:space="preserve">  </w:t>
            </w:r>
            <w:r w:rsidRPr="00CE482F">
              <w:rPr>
                <w:rFonts w:eastAsia="Calibri" w:cs="Arial"/>
                <w:sz w:val="22"/>
                <w:szCs w:val="22"/>
                <w:lang w:val="en-AU"/>
              </w:rPr>
              <w:t>undertaken.</w:t>
            </w:r>
          </w:p>
          <w:p w14:paraId="396BEA8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c.</w:t>
            </w:r>
            <w:r w:rsidRPr="00CE482F">
              <w:rPr>
                <w:rFonts w:eastAsia="Calibri" w:cs="Arial"/>
                <w:sz w:val="22"/>
                <w:szCs w:val="22"/>
                <w:lang w:val="en-AU"/>
              </w:rPr>
              <w:tab/>
              <w:t>Preserve and protect the adjoining building from damage.</w:t>
            </w:r>
          </w:p>
          <w:p w14:paraId="7C11BECB"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d.</w:t>
            </w:r>
            <w:r w:rsidRPr="00CE482F">
              <w:rPr>
                <w:rFonts w:eastAsia="Calibri" w:cs="Arial"/>
                <w:sz w:val="22"/>
                <w:szCs w:val="22"/>
                <w:lang w:val="en-AU"/>
              </w:rPr>
              <w:tab/>
              <w:t>If necessary, underpin and support the building in an approved manner.</w:t>
            </w:r>
          </w:p>
          <w:p w14:paraId="4FD16BF4" w14:textId="77777777" w:rsidR="000307DD" w:rsidRPr="00590F52" w:rsidRDefault="000307DD" w:rsidP="004C61B3">
            <w:pPr>
              <w:rPr>
                <w:rFonts w:eastAsia="Calibri" w:cs="Arial"/>
                <w:b/>
                <w:sz w:val="22"/>
                <w:szCs w:val="22"/>
                <w:lang w:val="en-AU"/>
              </w:rPr>
            </w:pPr>
          </w:p>
        </w:tc>
      </w:tr>
      <w:tr w:rsidR="000307DD" w:rsidRPr="00CE482F" w14:paraId="3B4C396B" w14:textId="77777777" w:rsidTr="004C61B3">
        <w:tblPrEx>
          <w:tblBorders>
            <w:bottom w:val="none" w:sz="0" w:space="0" w:color="auto"/>
          </w:tblBorders>
          <w:shd w:val="clear" w:color="auto" w:fill="auto"/>
        </w:tblPrEx>
        <w:tc>
          <w:tcPr>
            <w:tcW w:w="817" w:type="dxa"/>
            <w:shd w:val="clear" w:color="auto" w:fill="auto"/>
          </w:tcPr>
          <w:p w14:paraId="6FB63448"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C00A704" w14:textId="77777777" w:rsidR="000307DD" w:rsidRPr="00590F52" w:rsidRDefault="000307DD" w:rsidP="004C61B3">
            <w:pPr>
              <w:tabs>
                <w:tab w:val="left" w:pos="720"/>
              </w:tabs>
              <w:rPr>
                <w:rFonts w:eastAsia="Calibri" w:cs="Arial"/>
                <w:b/>
                <w:bCs/>
                <w:sz w:val="22"/>
                <w:szCs w:val="22"/>
                <w:lang w:val="en-AU"/>
              </w:rPr>
            </w:pPr>
            <w:r w:rsidRPr="00590F52">
              <w:rPr>
                <w:rFonts w:eastAsia="Calibri" w:cs="Arial"/>
                <w:b/>
                <w:bCs/>
                <w:sz w:val="22"/>
                <w:szCs w:val="22"/>
                <w:lang w:val="en-AU"/>
              </w:rPr>
              <w:t xml:space="preserve">Conditions prescribed by the </w:t>
            </w:r>
            <w:proofErr w:type="gramStart"/>
            <w:r w:rsidRPr="00590F52">
              <w:rPr>
                <w:rFonts w:eastAsia="Calibri" w:cs="Arial"/>
                <w:b/>
                <w:bCs/>
                <w:sz w:val="22"/>
                <w:szCs w:val="22"/>
                <w:lang w:val="en-AU"/>
              </w:rPr>
              <w:t>Regulation</w:t>
            </w:r>
            <w:proofErr w:type="gramEnd"/>
          </w:p>
          <w:p w14:paraId="00141DD9" w14:textId="77777777" w:rsidR="000307DD" w:rsidRPr="00590F52" w:rsidRDefault="000307DD" w:rsidP="004C61B3">
            <w:pPr>
              <w:rPr>
                <w:rFonts w:eastAsia="Calibri" w:cs="Arial"/>
                <w:sz w:val="22"/>
                <w:szCs w:val="22"/>
                <w:lang w:val="en-AU"/>
              </w:rPr>
            </w:pPr>
            <w:r w:rsidRPr="00590F52">
              <w:rPr>
                <w:rFonts w:eastAsia="Calibri" w:cs="Arial"/>
                <w:sz w:val="22"/>
                <w:szCs w:val="22"/>
                <w:lang w:val="en-AU"/>
              </w:rPr>
              <w:t xml:space="preserve">This development consent is subject to the conditions prescribed by the regulations in accordance with subsection 4.17(11) of the Environmental Planning and Assessment Act 1979. Conditions are provided in </w:t>
            </w:r>
            <w:r w:rsidRPr="00590F52">
              <w:rPr>
                <w:rFonts w:eastAsia="Calibri" w:cs="Arial"/>
                <w:b/>
                <w:bCs/>
                <w:sz w:val="22"/>
                <w:szCs w:val="22"/>
                <w:lang w:val="en-AU"/>
              </w:rPr>
              <w:t>Schedule 2</w:t>
            </w:r>
            <w:r w:rsidRPr="00590F52">
              <w:rPr>
                <w:rFonts w:eastAsia="Calibri" w:cs="Arial"/>
                <w:sz w:val="22"/>
                <w:szCs w:val="22"/>
                <w:lang w:val="en-AU"/>
              </w:rPr>
              <w:t xml:space="preserve"> of this consent.</w:t>
            </w:r>
          </w:p>
          <w:p w14:paraId="1EC9B5B2" w14:textId="77777777" w:rsidR="000307DD" w:rsidRPr="00590F52" w:rsidRDefault="000307DD" w:rsidP="004C61B3">
            <w:pPr>
              <w:rPr>
                <w:rFonts w:eastAsia="Calibri" w:cs="Arial"/>
                <w:b/>
                <w:sz w:val="22"/>
                <w:szCs w:val="22"/>
                <w:lang w:val="en-AU"/>
              </w:rPr>
            </w:pPr>
          </w:p>
        </w:tc>
      </w:tr>
      <w:tr w:rsidR="003C46AA" w:rsidRPr="00CE482F" w14:paraId="12A42FCC" w14:textId="77777777" w:rsidTr="004C61B3">
        <w:tblPrEx>
          <w:tblBorders>
            <w:bottom w:val="none" w:sz="0" w:space="0" w:color="auto"/>
          </w:tblBorders>
          <w:shd w:val="clear" w:color="auto" w:fill="DBDBDB"/>
        </w:tblPrEx>
        <w:tc>
          <w:tcPr>
            <w:tcW w:w="817" w:type="dxa"/>
            <w:shd w:val="clear" w:color="auto" w:fill="auto"/>
          </w:tcPr>
          <w:p w14:paraId="7643977B" w14:textId="77777777" w:rsidR="003C46AA" w:rsidRPr="00CE482F" w:rsidRDefault="003C46AA" w:rsidP="003C46AA">
            <w:pPr>
              <w:numPr>
                <w:ilvl w:val="0"/>
                <w:numId w:val="3"/>
              </w:numPr>
              <w:rPr>
                <w:rFonts w:eastAsia="Calibri" w:cs="Arial"/>
                <w:sz w:val="22"/>
                <w:szCs w:val="22"/>
                <w:lang w:val="en-AU"/>
              </w:rPr>
            </w:pPr>
            <w:bookmarkStart w:id="5" w:name="_Hlk72760766"/>
          </w:p>
        </w:tc>
        <w:tc>
          <w:tcPr>
            <w:tcW w:w="9145" w:type="dxa"/>
            <w:shd w:val="clear" w:color="auto" w:fill="auto"/>
          </w:tcPr>
          <w:p w14:paraId="2C19D775" w14:textId="77777777" w:rsidR="003C46AA" w:rsidRPr="003C46AA" w:rsidRDefault="003C46AA" w:rsidP="003C46AA">
            <w:pPr>
              <w:rPr>
                <w:rFonts w:eastAsia="Calibri"/>
                <w:b/>
                <w:bCs/>
                <w:sz w:val="22"/>
                <w:szCs w:val="22"/>
              </w:rPr>
            </w:pPr>
            <w:r w:rsidRPr="003C46AA">
              <w:rPr>
                <w:rFonts w:eastAsia="Calibri"/>
                <w:b/>
                <w:bCs/>
                <w:sz w:val="22"/>
                <w:szCs w:val="22"/>
              </w:rPr>
              <w:t>Bush fire safety measures</w:t>
            </w:r>
          </w:p>
          <w:p w14:paraId="766B7EB0" w14:textId="77777777" w:rsidR="003C46AA" w:rsidRPr="003C46AA" w:rsidRDefault="003C46AA" w:rsidP="003C46AA">
            <w:pPr>
              <w:rPr>
                <w:rFonts w:eastAsia="Calibri"/>
                <w:sz w:val="22"/>
                <w:szCs w:val="22"/>
              </w:rPr>
            </w:pPr>
            <w:r w:rsidRPr="003C46AA">
              <w:rPr>
                <w:rFonts w:eastAsia="Calibri"/>
                <w:sz w:val="22"/>
                <w:szCs w:val="22"/>
              </w:rPr>
              <w:t xml:space="preserve">This land is identified as being designated bush fire prone land and under section 4.14 of the Environmental Planning and Assessment Act 1979, Council must be satisfied prior to </w:t>
            </w:r>
            <w:proofErr w:type="gramStart"/>
            <w:r w:rsidRPr="003C46AA">
              <w:rPr>
                <w:rFonts w:eastAsia="Calibri"/>
                <w:sz w:val="22"/>
                <w:szCs w:val="22"/>
              </w:rPr>
              <w:t>making a determination</w:t>
            </w:r>
            <w:proofErr w:type="gramEnd"/>
            <w:r w:rsidRPr="003C46AA">
              <w:rPr>
                <w:rFonts w:eastAsia="Calibri"/>
                <w:sz w:val="22"/>
                <w:szCs w:val="22"/>
              </w:rPr>
              <w:t xml:space="preserve"> for development on bush fire prone land that the development complies with “Planning for Bush Fire Protection 2019”.</w:t>
            </w:r>
          </w:p>
          <w:p w14:paraId="14E82851" w14:textId="77777777" w:rsidR="003C46AA" w:rsidRPr="003C46AA" w:rsidRDefault="003C46AA" w:rsidP="003C46AA">
            <w:pPr>
              <w:rPr>
                <w:rFonts w:eastAsia="Calibri"/>
                <w:sz w:val="22"/>
                <w:szCs w:val="22"/>
              </w:rPr>
            </w:pPr>
          </w:p>
          <w:p w14:paraId="295F6100" w14:textId="77777777" w:rsidR="003C46AA" w:rsidRPr="003C46AA" w:rsidRDefault="003C46AA" w:rsidP="003C46AA">
            <w:pPr>
              <w:rPr>
                <w:rFonts w:eastAsia="Calibri"/>
                <w:sz w:val="22"/>
                <w:szCs w:val="22"/>
              </w:rPr>
            </w:pPr>
            <w:r w:rsidRPr="003C46AA">
              <w:rPr>
                <w:rFonts w:eastAsia="Calibri"/>
                <w:sz w:val="22"/>
                <w:szCs w:val="22"/>
              </w:rPr>
              <w:t>The development is approved subject to the development complying with the requirements of Revised Bush Fire Assessment Report – Multi-storey Residential Development (version 2) prepared by Melanie Jackson (BPAD-Level 3 Accredited Practitioner &amp; Member of FPA Australia) of Bushfire Risk Pty Ltd dated 26 June 2024.</w:t>
            </w:r>
          </w:p>
          <w:p w14:paraId="4ABB59FB" w14:textId="77777777" w:rsidR="003C46AA" w:rsidRDefault="003C46AA" w:rsidP="003C46AA">
            <w:pPr>
              <w:rPr>
                <w:rFonts w:eastAsia="Calibri" w:cs="Arial"/>
                <w:b/>
                <w:sz w:val="22"/>
                <w:szCs w:val="22"/>
                <w:lang w:val="en-AU"/>
              </w:rPr>
            </w:pPr>
          </w:p>
          <w:p w14:paraId="60C37DDD" w14:textId="77777777" w:rsidR="00B57943" w:rsidRDefault="00B57943" w:rsidP="003C46AA">
            <w:pPr>
              <w:rPr>
                <w:rFonts w:eastAsia="Calibri" w:cs="Arial"/>
                <w:b/>
                <w:sz w:val="22"/>
                <w:szCs w:val="22"/>
                <w:lang w:val="en-AU"/>
              </w:rPr>
            </w:pPr>
          </w:p>
          <w:p w14:paraId="61882A30" w14:textId="77777777" w:rsidR="00B57943" w:rsidRDefault="00B57943" w:rsidP="003C46AA">
            <w:pPr>
              <w:rPr>
                <w:rFonts w:eastAsia="Calibri" w:cs="Arial"/>
                <w:b/>
                <w:sz w:val="22"/>
                <w:szCs w:val="22"/>
                <w:lang w:val="en-AU"/>
              </w:rPr>
            </w:pPr>
          </w:p>
          <w:p w14:paraId="5C14ACA7" w14:textId="77777777" w:rsidR="00B57943" w:rsidRDefault="00B57943" w:rsidP="003C46AA">
            <w:pPr>
              <w:rPr>
                <w:rFonts w:eastAsia="Calibri" w:cs="Arial"/>
                <w:b/>
                <w:sz w:val="22"/>
                <w:szCs w:val="22"/>
                <w:lang w:val="en-AU"/>
              </w:rPr>
            </w:pPr>
          </w:p>
          <w:p w14:paraId="7D2298D2" w14:textId="77777777" w:rsidR="00B57943" w:rsidRDefault="00B57943" w:rsidP="003C46AA">
            <w:pPr>
              <w:rPr>
                <w:rFonts w:eastAsia="Calibri" w:cs="Arial"/>
                <w:b/>
                <w:sz w:val="22"/>
                <w:szCs w:val="22"/>
                <w:lang w:val="en-AU"/>
              </w:rPr>
            </w:pPr>
          </w:p>
          <w:p w14:paraId="48784C80" w14:textId="77777777" w:rsidR="00B57943" w:rsidRDefault="00B57943" w:rsidP="003C46AA">
            <w:pPr>
              <w:rPr>
                <w:rFonts w:eastAsia="Calibri" w:cs="Arial"/>
                <w:b/>
                <w:sz w:val="22"/>
                <w:szCs w:val="22"/>
                <w:lang w:val="en-AU"/>
              </w:rPr>
            </w:pPr>
          </w:p>
          <w:p w14:paraId="7B26980D" w14:textId="77777777" w:rsidR="00B57943" w:rsidRPr="003C46AA" w:rsidRDefault="00B57943" w:rsidP="003C46AA">
            <w:pPr>
              <w:rPr>
                <w:rFonts w:eastAsia="Calibri" w:cs="Arial"/>
                <w:b/>
                <w:sz w:val="22"/>
                <w:szCs w:val="22"/>
                <w:lang w:val="en-AU"/>
              </w:rPr>
            </w:pPr>
          </w:p>
        </w:tc>
      </w:tr>
      <w:tr w:rsidR="003C46AA" w:rsidRPr="00CE482F" w14:paraId="3F7B5120" w14:textId="77777777" w:rsidTr="004C61B3">
        <w:tblPrEx>
          <w:tblBorders>
            <w:bottom w:val="none" w:sz="0" w:space="0" w:color="auto"/>
          </w:tblBorders>
          <w:shd w:val="clear" w:color="auto" w:fill="DBDBDB"/>
        </w:tblPrEx>
        <w:tc>
          <w:tcPr>
            <w:tcW w:w="817" w:type="dxa"/>
            <w:shd w:val="clear" w:color="auto" w:fill="auto"/>
          </w:tcPr>
          <w:p w14:paraId="5D679D56" w14:textId="24824720" w:rsidR="003C46AA" w:rsidRPr="008346F4" w:rsidRDefault="003C46AA" w:rsidP="003C46AA">
            <w:pPr>
              <w:rPr>
                <w:rFonts w:eastAsia="Calibri" w:cs="Arial"/>
                <w:b/>
                <w:bCs/>
                <w:sz w:val="22"/>
                <w:szCs w:val="22"/>
                <w:lang w:val="en-AU"/>
              </w:rPr>
            </w:pPr>
            <w:bookmarkStart w:id="6" w:name="_Hlk183676618"/>
            <w:r w:rsidRPr="008346F4">
              <w:rPr>
                <w:rFonts w:eastAsia="Calibri" w:cs="Arial"/>
                <w:b/>
                <w:bCs/>
                <w:sz w:val="22"/>
                <w:szCs w:val="22"/>
                <w:lang w:val="en-AU"/>
              </w:rPr>
              <w:lastRenderedPageBreak/>
              <w:t>6A.</w:t>
            </w:r>
          </w:p>
        </w:tc>
        <w:tc>
          <w:tcPr>
            <w:tcW w:w="9145" w:type="dxa"/>
            <w:shd w:val="clear" w:color="auto" w:fill="auto"/>
          </w:tcPr>
          <w:p w14:paraId="43B5E371" w14:textId="77777777" w:rsidR="003C46AA" w:rsidRPr="008346F4" w:rsidRDefault="003C46AA" w:rsidP="003C46AA">
            <w:pPr>
              <w:pStyle w:val="Style1"/>
              <w:numPr>
                <w:ilvl w:val="0"/>
                <w:numId w:val="0"/>
              </w:numPr>
              <w:ind w:left="567" w:hanging="567"/>
              <w:rPr>
                <w:b/>
                <w:szCs w:val="22"/>
              </w:rPr>
            </w:pPr>
            <w:r w:rsidRPr="008346F4">
              <w:rPr>
                <w:b/>
                <w:szCs w:val="22"/>
              </w:rPr>
              <w:t>Staged Development</w:t>
            </w:r>
          </w:p>
          <w:p w14:paraId="33E3498E" w14:textId="77777777" w:rsidR="003C46AA" w:rsidRPr="008346F4" w:rsidRDefault="003C46AA" w:rsidP="003C46AA">
            <w:pPr>
              <w:rPr>
                <w:sz w:val="22"/>
                <w:szCs w:val="22"/>
              </w:rPr>
            </w:pPr>
            <w:r w:rsidRPr="008346F4">
              <w:rPr>
                <w:sz w:val="22"/>
                <w:szCs w:val="22"/>
              </w:rPr>
              <w:t>The development is to be carried out in the following stages:</w:t>
            </w:r>
          </w:p>
          <w:p w14:paraId="3189AED1" w14:textId="77777777" w:rsidR="003C46AA" w:rsidRPr="008346F4" w:rsidRDefault="003C46AA" w:rsidP="003C46AA">
            <w:pPr>
              <w:ind w:left="1134"/>
              <w:rPr>
                <w:sz w:val="22"/>
                <w:szCs w:val="22"/>
              </w:rPr>
            </w:pPr>
          </w:p>
          <w:p w14:paraId="042EDF00" w14:textId="0EAABE54" w:rsidR="00B57943" w:rsidRDefault="003C46AA" w:rsidP="003C46AA">
            <w:pPr>
              <w:rPr>
                <w:sz w:val="22"/>
                <w:szCs w:val="22"/>
              </w:rPr>
            </w:pPr>
            <w:r w:rsidRPr="008346F4">
              <w:rPr>
                <w:sz w:val="22"/>
                <w:szCs w:val="22"/>
              </w:rPr>
              <w:t xml:space="preserve">Stage 1 (CC1): </w:t>
            </w:r>
            <w:r w:rsidR="00B57943">
              <w:rPr>
                <w:sz w:val="22"/>
                <w:szCs w:val="22"/>
              </w:rPr>
              <w:t xml:space="preserve">    Piling and Shoring</w:t>
            </w:r>
          </w:p>
          <w:p w14:paraId="0A0466CA" w14:textId="78EDFF1B" w:rsidR="003C46AA" w:rsidRPr="008346F4" w:rsidRDefault="00B57943" w:rsidP="003C46AA">
            <w:pPr>
              <w:rPr>
                <w:sz w:val="22"/>
                <w:szCs w:val="22"/>
              </w:rPr>
            </w:pPr>
            <w:r>
              <w:rPr>
                <w:sz w:val="22"/>
                <w:szCs w:val="22"/>
              </w:rPr>
              <w:t xml:space="preserve">Stage 2 (CC1.1):  </w:t>
            </w:r>
            <w:r w:rsidR="003C46AA" w:rsidRPr="008346F4">
              <w:rPr>
                <w:sz w:val="22"/>
                <w:szCs w:val="22"/>
              </w:rPr>
              <w:t>Basement excavation</w:t>
            </w:r>
            <w:r>
              <w:rPr>
                <w:sz w:val="22"/>
                <w:szCs w:val="22"/>
              </w:rPr>
              <w:t xml:space="preserve"> including dewatering and </w:t>
            </w:r>
            <w:proofErr w:type="gramStart"/>
            <w:r>
              <w:rPr>
                <w:sz w:val="22"/>
                <w:szCs w:val="22"/>
              </w:rPr>
              <w:t>retention</w:t>
            </w:r>
            <w:proofErr w:type="gramEnd"/>
            <w:r w:rsidR="003C46AA" w:rsidRPr="008346F4">
              <w:rPr>
                <w:sz w:val="22"/>
                <w:szCs w:val="22"/>
              </w:rPr>
              <w:t>  </w:t>
            </w:r>
          </w:p>
          <w:p w14:paraId="2800AD38" w14:textId="21733772" w:rsidR="00B57943" w:rsidRDefault="003C46AA" w:rsidP="003C46AA">
            <w:pPr>
              <w:rPr>
                <w:sz w:val="22"/>
                <w:szCs w:val="22"/>
              </w:rPr>
            </w:pPr>
            <w:r w:rsidRPr="008346F4">
              <w:rPr>
                <w:sz w:val="22"/>
                <w:szCs w:val="22"/>
              </w:rPr>
              <w:t xml:space="preserve">Stage </w:t>
            </w:r>
            <w:r w:rsidR="00B57943">
              <w:rPr>
                <w:sz w:val="22"/>
                <w:szCs w:val="22"/>
              </w:rPr>
              <w:t>3</w:t>
            </w:r>
            <w:r w:rsidRPr="008346F4">
              <w:rPr>
                <w:sz w:val="22"/>
                <w:szCs w:val="22"/>
              </w:rPr>
              <w:t xml:space="preserve"> (CC2): </w:t>
            </w:r>
            <w:r w:rsidR="00B57943">
              <w:rPr>
                <w:sz w:val="22"/>
                <w:szCs w:val="22"/>
              </w:rPr>
              <w:t xml:space="preserve">    </w:t>
            </w:r>
            <w:r w:rsidRPr="008346F4">
              <w:rPr>
                <w:sz w:val="22"/>
                <w:szCs w:val="22"/>
              </w:rPr>
              <w:t xml:space="preserve">Construction </w:t>
            </w:r>
            <w:proofErr w:type="gramStart"/>
            <w:r w:rsidRPr="008346F4">
              <w:rPr>
                <w:sz w:val="22"/>
                <w:szCs w:val="22"/>
              </w:rPr>
              <w:t>of  basement</w:t>
            </w:r>
            <w:proofErr w:type="gramEnd"/>
            <w:r w:rsidRPr="008346F4">
              <w:rPr>
                <w:sz w:val="22"/>
                <w:szCs w:val="22"/>
              </w:rPr>
              <w:t xml:space="preserve"> including in-ground services up to the </w:t>
            </w:r>
          </w:p>
          <w:p w14:paraId="65E80535" w14:textId="0928CDF7" w:rsidR="003C46AA" w:rsidRPr="008346F4" w:rsidRDefault="00B57943" w:rsidP="003C46AA">
            <w:pPr>
              <w:rPr>
                <w:sz w:val="22"/>
                <w:szCs w:val="22"/>
              </w:rPr>
            </w:pPr>
            <w:r>
              <w:rPr>
                <w:sz w:val="22"/>
                <w:szCs w:val="22"/>
              </w:rPr>
              <w:t xml:space="preserve">                              </w:t>
            </w:r>
            <w:r w:rsidR="003C46AA" w:rsidRPr="008346F4">
              <w:rPr>
                <w:sz w:val="22"/>
                <w:szCs w:val="22"/>
              </w:rPr>
              <w:t xml:space="preserve">underside of ground </w:t>
            </w:r>
            <w:proofErr w:type="gramStart"/>
            <w:r w:rsidR="003C46AA" w:rsidRPr="008346F4">
              <w:rPr>
                <w:sz w:val="22"/>
                <w:szCs w:val="22"/>
              </w:rPr>
              <w:t>floor;</w:t>
            </w:r>
            <w:proofErr w:type="gramEnd"/>
            <w:r w:rsidR="003C46AA" w:rsidRPr="008346F4">
              <w:rPr>
                <w:sz w:val="22"/>
                <w:szCs w:val="22"/>
              </w:rPr>
              <w:t>  </w:t>
            </w:r>
          </w:p>
          <w:p w14:paraId="111CBA71" w14:textId="26C7E0E3" w:rsidR="003C46AA" w:rsidRPr="008346F4" w:rsidRDefault="003C46AA" w:rsidP="003C46AA">
            <w:pPr>
              <w:rPr>
                <w:sz w:val="22"/>
                <w:szCs w:val="22"/>
              </w:rPr>
            </w:pPr>
            <w:r w:rsidRPr="008346F4">
              <w:rPr>
                <w:sz w:val="22"/>
                <w:szCs w:val="22"/>
              </w:rPr>
              <w:t xml:space="preserve">Stage </w:t>
            </w:r>
            <w:r w:rsidR="00B57943">
              <w:rPr>
                <w:sz w:val="22"/>
                <w:szCs w:val="22"/>
              </w:rPr>
              <w:t>4</w:t>
            </w:r>
            <w:r w:rsidRPr="008346F4">
              <w:rPr>
                <w:sz w:val="22"/>
                <w:szCs w:val="22"/>
              </w:rPr>
              <w:t xml:space="preserve"> (CC3): </w:t>
            </w:r>
            <w:r w:rsidR="00B57943">
              <w:rPr>
                <w:sz w:val="22"/>
                <w:szCs w:val="22"/>
              </w:rPr>
              <w:t xml:space="preserve">    </w:t>
            </w:r>
            <w:r w:rsidRPr="008346F4">
              <w:rPr>
                <w:sz w:val="22"/>
                <w:szCs w:val="22"/>
              </w:rPr>
              <w:t xml:space="preserve">Construction of structure including </w:t>
            </w:r>
            <w:proofErr w:type="gramStart"/>
            <w:r w:rsidRPr="008346F4">
              <w:rPr>
                <w:sz w:val="22"/>
                <w:szCs w:val="22"/>
              </w:rPr>
              <w:t>services</w:t>
            </w:r>
            <w:proofErr w:type="gramEnd"/>
          </w:p>
          <w:p w14:paraId="16294204" w14:textId="7D723765" w:rsidR="003C46AA" w:rsidRPr="008346F4" w:rsidRDefault="003C46AA" w:rsidP="003C46AA">
            <w:pPr>
              <w:rPr>
                <w:sz w:val="22"/>
                <w:szCs w:val="22"/>
              </w:rPr>
            </w:pPr>
            <w:r w:rsidRPr="008346F4">
              <w:rPr>
                <w:sz w:val="22"/>
                <w:szCs w:val="22"/>
              </w:rPr>
              <w:t xml:space="preserve">Stage </w:t>
            </w:r>
            <w:r w:rsidR="00B57943">
              <w:rPr>
                <w:sz w:val="22"/>
                <w:szCs w:val="22"/>
              </w:rPr>
              <w:t>5</w:t>
            </w:r>
            <w:r w:rsidRPr="008346F4">
              <w:rPr>
                <w:sz w:val="22"/>
                <w:szCs w:val="22"/>
              </w:rPr>
              <w:t xml:space="preserve"> (CC4): </w:t>
            </w:r>
            <w:r w:rsidR="00B57943">
              <w:rPr>
                <w:sz w:val="22"/>
                <w:szCs w:val="22"/>
              </w:rPr>
              <w:t xml:space="preserve">    </w:t>
            </w:r>
            <w:r w:rsidRPr="008346F4">
              <w:rPr>
                <w:sz w:val="22"/>
                <w:szCs w:val="22"/>
              </w:rPr>
              <w:t xml:space="preserve">Completion of remaining works and landscaping </w:t>
            </w:r>
          </w:p>
          <w:p w14:paraId="47D65970" w14:textId="77777777" w:rsidR="003C46AA" w:rsidRPr="008346F4" w:rsidRDefault="003C46AA" w:rsidP="003C46AA">
            <w:pPr>
              <w:rPr>
                <w:sz w:val="22"/>
                <w:szCs w:val="22"/>
              </w:rPr>
            </w:pPr>
          </w:p>
          <w:p w14:paraId="0531EA31" w14:textId="77777777" w:rsidR="003C46AA" w:rsidRPr="008346F4" w:rsidRDefault="003C46AA" w:rsidP="003C46AA">
            <w:pPr>
              <w:rPr>
                <w:sz w:val="22"/>
                <w:szCs w:val="22"/>
              </w:rPr>
            </w:pPr>
            <w:r w:rsidRPr="008346F4">
              <w:rPr>
                <w:sz w:val="22"/>
                <w:szCs w:val="22"/>
              </w:rPr>
              <w:t xml:space="preserve">Where conditions are required to be satisfied prior to a particular event, those conditions are the conditions relevant to the works being carried out in the stage. </w:t>
            </w:r>
          </w:p>
          <w:p w14:paraId="66F21EBC" w14:textId="77777777" w:rsidR="003C46AA" w:rsidRPr="008346F4" w:rsidRDefault="003C46AA" w:rsidP="003C46AA">
            <w:pPr>
              <w:rPr>
                <w:sz w:val="22"/>
                <w:szCs w:val="22"/>
              </w:rPr>
            </w:pPr>
          </w:p>
          <w:p w14:paraId="7191F054" w14:textId="77777777" w:rsidR="003C46AA" w:rsidRPr="008346F4" w:rsidRDefault="003C46AA" w:rsidP="003C46AA">
            <w:pPr>
              <w:rPr>
                <w:sz w:val="22"/>
                <w:szCs w:val="22"/>
              </w:rPr>
            </w:pPr>
            <w:r w:rsidRPr="008346F4">
              <w:rPr>
                <w:sz w:val="22"/>
                <w:szCs w:val="22"/>
              </w:rPr>
              <w:t xml:space="preserve">The relevant conditions are the conditions deemed necessary, by the Principal Certifying Authority (PCA) appointed for the development, or, where pursuant to the issue of a Construction Certificate, the relevant consent authority.  </w:t>
            </w:r>
          </w:p>
          <w:p w14:paraId="6B0BD1C5" w14:textId="77777777" w:rsidR="003C46AA" w:rsidRPr="00590F52" w:rsidRDefault="003C46AA" w:rsidP="003C46AA">
            <w:pPr>
              <w:rPr>
                <w:rFonts w:eastAsia="Calibri" w:cs="Arial"/>
                <w:b/>
                <w:bCs/>
                <w:sz w:val="22"/>
                <w:szCs w:val="22"/>
                <w:lang w:val="en-AU"/>
              </w:rPr>
            </w:pPr>
          </w:p>
        </w:tc>
      </w:tr>
      <w:tr w:rsidR="003C46AA" w:rsidRPr="00CE482F" w14:paraId="071ACB80" w14:textId="77777777" w:rsidTr="004C61B3">
        <w:tblPrEx>
          <w:tblBorders>
            <w:bottom w:val="none" w:sz="0" w:space="0" w:color="auto"/>
          </w:tblBorders>
          <w:shd w:val="clear" w:color="auto" w:fill="auto"/>
        </w:tblPrEx>
        <w:tc>
          <w:tcPr>
            <w:tcW w:w="9962" w:type="dxa"/>
            <w:gridSpan w:val="2"/>
            <w:tcBorders>
              <w:bottom w:val="single" w:sz="4" w:space="0" w:color="auto"/>
            </w:tcBorders>
            <w:shd w:val="clear" w:color="auto" w:fill="D9D9D9"/>
          </w:tcPr>
          <w:p w14:paraId="04C4A5D7" w14:textId="17D8630A" w:rsidR="003C46AA" w:rsidRPr="00CE482F" w:rsidRDefault="003C46AA" w:rsidP="003C46AA">
            <w:pPr>
              <w:spacing w:before="120" w:after="120"/>
              <w:rPr>
                <w:rFonts w:eastAsia="Calibri" w:cs="Arial"/>
                <w:b/>
                <w:sz w:val="22"/>
                <w:szCs w:val="22"/>
                <w:lang w:val="en-AU"/>
              </w:rPr>
            </w:pPr>
            <w:bookmarkStart w:id="7" w:name="_Hlk183601222"/>
            <w:bookmarkEnd w:id="6"/>
            <w:r w:rsidRPr="00CE482F">
              <w:rPr>
                <w:rFonts w:eastAsia="Calibri" w:cs="Arial"/>
                <w:b/>
                <w:sz w:val="22"/>
                <w:szCs w:val="22"/>
                <w:lang w:val="en-AU"/>
              </w:rPr>
              <w:t xml:space="preserve">The following conditions are to be complied with prior to </w:t>
            </w:r>
            <w:r>
              <w:rPr>
                <w:rFonts w:eastAsia="Calibri" w:cs="Arial"/>
                <w:b/>
                <w:sz w:val="22"/>
                <w:szCs w:val="22"/>
                <w:lang w:val="en-AU"/>
              </w:rPr>
              <w:t xml:space="preserve">any demolition works commencing </w:t>
            </w:r>
          </w:p>
        </w:tc>
      </w:tr>
      <w:tr w:rsidR="003C46AA" w:rsidRPr="00F27442" w14:paraId="6A76450D" w14:textId="77777777" w:rsidTr="00D258FE">
        <w:tblPrEx>
          <w:tblBorders>
            <w:bottom w:val="none" w:sz="0" w:space="0" w:color="auto"/>
          </w:tblBorders>
          <w:shd w:val="clear" w:color="auto" w:fill="DBDBDB"/>
        </w:tblPrEx>
        <w:tc>
          <w:tcPr>
            <w:tcW w:w="817" w:type="dxa"/>
            <w:shd w:val="clear" w:color="auto" w:fill="auto"/>
          </w:tcPr>
          <w:p w14:paraId="69C96B4C" w14:textId="4390F29D" w:rsidR="003C46AA" w:rsidRPr="00CE03CA" w:rsidRDefault="003C46AA" w:rsidP="003C46AA">
            <w:pPr>
              <w:ind w:left="180"/>
              <w:rPr>
                <w:rFonts w:eastAsia="Calibri" w:cs="Arial"/>
                <w:b/>
                <w:bCs/>
                <w:sz w:val="22"/>
                <w:szCs w:val="22"/>
                <w:lang w:val="en-AU"/>
              </w:rPr>
            </w:pPr>
            <w:bookmarkStart w:id="8" w:name="_Hlk183595913"/>
            <w:r w:rsidRPr="00CE03CA">
              <w:rPr>
                <w:rFonts w:eastAsia="Calibri" w:cs="Arial"/>
                <w:b/>
                <w:bCs/>
                <w:sz w:val="22"/>
                <w:szCs w:val="22"/>
                <w:lang w:val="en-AU"/>
              </w:rPr>
              <w:t>6</w:t>
            </w:r>
            <w:r w:rsidRPr="00CE03CA">
              <w:rPr>
                <w:rFonts w:eastAsia="Calibri"/>
                <w:b/>
                <w:bCs/>
                <w:szCs w:val="22"/>
              </w:rPr>
              <w:t>B</w:t>
            </w:r>
            <w:r w:rsidR="00CE03CA" w:rsidRPr="00CE03CA">
              <w:rPr>
                <w:rFonts w:eastAsia="Calibri"/>
                <w:b/>
                <w:bCs/>
                <w:szCs w:val="22"/>
              </w:rPr>
              <w:t>.</w:t>
            </w:r>
          </w:p>
        </w:tc>
        <w:tc>
          <w:tcPr>
            <w:tcW w:w="9145" w:type="dxa"/>
            <w:shd w:val="clear" w:color="auto" w:fill="auto"/>
          </w:tcPr>
          <w:p w14:paraId="6F263B3E" w14:textId="77777777" w:rsidR="003C46AA" w:rsidRPr="00F27442" w:rsidRDefault="003C46AA" w:rsidP="003C46AA">
            <w:pPr>
              <w:autoSpaceDE w:val="0"/>
              <w:autoSpaceDN w:val="0"/>
              <w:adjustRightInd w:val="0"/>
              <w:rPr>
                <w:rFonts w:eastAsia="Calibri" w:cs="Arial"/>
                <w:sz w:val="22"/>
                <w:szCs w:val="22"/>
                <w:lang w:val="en-AU"/>
              </w:rPr>
            </w:pPr>
            <w:r w:rsidRPr="00F27442">
              <w:rPr>
                <w:rFonts w:eastAsia="Calibri" w:cs="Arial"/>
                <w:b/>
                <w:bCs/>
                <w:sz w:val="22"/>
                <w:szCs w:val="22"/>
                <w:lang w:val="en-AU"/>
              </w:rPr>
              <w:t xml:space="preserve">Construction and Demolition impacts </w:t>
            </w:r>
          </w:p>
          <w:p w14:paraId="28BBA44C" w14:textId="77777777" w:rsidR="003C46AA" w:rsidRPr="003C46AA" w:rsidRDefault="003C46AA" w:rsidP="003C46AA">
            <w:pPr>
              <w:autoSpaceDE w:val="0"/>
              <w:autoSpaceDN w:val="0"/>
              <w:adjustRightInd w:val="0"/>
              <w:rPr>
                <w:rFonts w:eastAsia="Calibri" w:cs="Arial"/>
                <w:sz w:val="22"/>
                <w:szCs w:val="22"/>
                <w:lang w:val="en-AU"/>
              </w:rPr>
            </w:pPr>
            <w:r w:rsidRPr="003C46AA">
              <w:rPr>
                <w:rFonts w:eastAsia="Calibri" w:cs="Arial"/>
                <w:sz w:val="22"/>
                <w:szCs w:val="22"/>
                <w:lang w:val="en-AU"/>
              </w:rPr>
              <w:t xml:space="preserve">Prior to </w:t>
            </w:r>
            <w:r w:rsidRPr="003C46AA">
              <w:rPr>
                <w:rFonts w:eastAsia="Calibri"/>
                <w:sz w:val="22"/>
                <w:szCs w:val="22"/>
              </w:rPr>
              <w:t>any demolition works commencing,</w:t>
            </w:r>
            <w:r w:rsidRPr="003C46AA">
              <w:rPr>
                <w:rFonts w:eastAsia="Calibri" w:cs="Arial"/>
                <w:sz w:val="22"/>
                <w:szCs w:val="22"/>
                <w:lang w:val="en-AU"/>
              </w:rPr>
              <w:t xml:space="preserve"> the applicant is required to submit a Risk Assessment/Management Plan and detailed Safe Work Methods Statements (</w:t>
            </w:r>
            <w:r w:rsidRPr="003C46AA">
              <w:rPr>
                <w:rFonts w:eastAsia="Calibri" w:cs="Arial"/>
                <w:b/>
                <w:bCs/>
                <w:sz w:val="22"/>
                <w:szCs w:val="22"/>
                <w:lang w:val="en-AU"/>
              </w:rPr>
              <w:t>SWMS</w:t>
            </w:r>
            <w:r w:rsidRPr="003C46AA">
              <w:rPr>
                <w:rFonts w:eastAsia="Calibri" w:cs="Arial"/>
                <w:sz w:val="22"/>
                <w:szCs w:val="22"/>
                <w:lang w:val="en-AU"/>
              </w:rPr>
              <w:t xml:space="preserve">) of the proposed works to </w:t>
            </w:r>
            <w:r w:rsidRPr="003C46AA">
              <w:rPr>
                <w:rFonts w:eastAsia="Calibri" w:cs="Arial"/>
                <w:b/>
                <w:bCs/>
                <w:sz w:val="22"/>
                <w:szCs w:val="22"/>
                <w:lang w:val="en-AU"/>
              </w:rPr>
              <w:t xml:space="preserve">UGLRL </w:t>
            </w:r>
            <w:r w:rsidRPr="003C46AA">
              <w:rPr>
                <w:rFonts w:eastAsia="Calibri" w:cs="Arial"/>
                <w:sz w:val="22"/>
                <w:szCs w:val="22"/>
                <w:lang w:val="en-AU"/>
              </w:rPr>
              <w:t xml:space="preserve">on behalf of </w:t>
            </w:r>
            <w:r w:rsidRPr="003C46AA">
              <w:rPr>
                <w:rFonts w:eastAsia="Calibri" w:cs="Arial"/>
                <w:b/>
                <w:bCs/>
                <w:sz w:val="22"/>
                <w:szCs w:val="22"/>
                <w:lang w:val="en-AU"/>
              </w:rPr>
              <w:t xml:space="preserve">TfNSW </w:t>
            </w:r>
            <w:r w:rsidRPr="003C46AA">
              <w:rPr>
                <w:rFonts w:eastAsia="Calibri" w:cs="Arial"/>
                <w:sz w:val="22"/>
                <w:szCs w:val="22"/>
                <w:lang w:val="en-AU"/>
              </w:rPr>
              <w:t xml:space="preserve">for review and comment on the impacts on the rail corridor. Works relating to the Proposal must not commence until such time as written confirmation had been received from </w:t>
            </w:r>
            <w:r w:rsidRPr="003C46AA">
              <w:rPr>
                <w:rFonts w:eastAsia="Calibri" w:cs="Arial"/>
                <w:b/>
                <w:bCs/>
                <w:sz w:val="22"/>
                <w:szCs w:val="22"/>
                <w:lang w:val="en-AU"/>
              </w:rPr>
              <w:t xml:space="preserve">UGLRL </w:t>
            </w:r>
            <w:r w:rsidRPr="003C46AA">
              <w:rPr>
                <w:rFonts w:eastAsia="Calibri" w:cs="Arial"/>
                <w:sz w:val="22"/>
                <w:szCs w:val="22"/>
                <w:lang w:val="en-AU"/>
              </w:rPr>
              <w:t xml:space="preserve">confirming that this condition has been satisfied. </w:t>
            </w:r>
          </w:p>
          <w:p w14:paraId="419ACB4E" w14:textId="77777777" w:rsidR="003C46AA" w:rsidRPr="00F27442" w:rsidRDefault="003C46AA" w:rsidP="003C46AA">
            <w:pPr>
              <w:rPr>
                <w:rFonts w:eastAsia="Calibri" w:cs="Arial"/>
                <w:b/>
                <w:bCs/>
                <w:sz w:val="22"/>
                <w:szCs w:val="22"/>
                <w:lang w:val="en-AU"/>
              </w:rPr>
            </w:pPr>
          </w:p>
        </w:tc>
      </w:tr>
      <w:tr w:rsidR="003C46AA" w:rsidRPr="00F27442" w14:paraId="66385FCF" w14:textId="77777777" w:rsidTr="00D258FE">
        <w:tblPrEx>
          <w:tblBorders>
            <w:bottom w:val="none" w:sz="0" w:space="0" w:color="auto"/>
          </w:tblBorders>
          <w:shd w:val="clear" w:color="auto" w:fill="auto"/>
        </w:tblPrEx>
        <w:tc>
          <w:tcPr>
            <w:tcW w:w="817" w:type="dxa"/>
            <w:shd w:val="clear" w:color="auto" w:fill="auto"/>
          </w:tcPr>
          <w:p w14:paraId="5643FC22" w14:textId="2AB85272" w:rsidR="003C46AA" w:rsidRPr="00CE03CA" w:rsidRDefault="003C46AA" w:rsidP="003C46AA">
            <w:pPr>
              <w:ind w:left="171"/>
              <w:rPr>
                <w:rFonts w:eastAsia="Calibri" w:cs="Arial"/>
                <w:b/>
                <w:bCs/>
                <w:sz w:val="22"/>
                <w:szCs w:val="22"/>
                <w:lang w:val="en-AU"/>
              </w:rPr>
            </w:pPr>
            <w:r w:rsidRPr="00CE03CA">
              <w:rPr>
                <w:rFonts w:eastAsia="Calibri" w:cs="Arial"/>
                <w:b/>
                <w:bCs/>
                <w:sz w:val="22"/>
                <w:szCs w:val="22"/>
                <w:lang w:val="en-AU"/>
              </w:rPr>
              <w:t>6</w:t>
            </w:r>
            <w:r w:rsidRPr="00CE03CA">
              <w:rPr>
                <w:rFonts w:eastAsia="Calibri"/>
                <w:b/>
                <w:bCs/>
                <w:szCs w:val="22"/>
              </w:rPr>
              <w:t>C</w:t>
            </w:r>
            <w:r w:rsidR="00CE03CA" w:rsidRPr="00CE03CA">
              <w:rPr>
                <w:rFonts w:eastAsia="Calibri"/>
                <w:b/>
                <w:bCs/>
                <w:szCs w:val="22"/>
              </w:rPr>
              <w:t>.</w:t>
            </w:r>
          </w:p>
        </w:tc>
        <w:tc>
          <w:tcPr>
            <w:tcW w:w="9145" w:type="dxa"/>
            <w:shd w:val="clear" w:color="auto" w:fill="auto"/>
          </w:tcPr>
          <w:p w14:paraId="092C7A39" w14:textId="77777777" w:rsidR="003C46AA" w:rsidRPr="00F27442" w:rsidRDefault="003C46AA" w:rsidP="003C46AA">
            <w:pPr>
              <w:autoSpaceDE w:val="0"/>
              <w:autoSpaceDN w:val="0"/>
              <w:adjustRightInd w:val="0"/>
              <w:rPr>
                <w:rFonts w:eastAsia="Calibri" w:cs="Arial"/>
                <w:sz w:val="22"/>
                <w:szCs w:val="22"/>
                <w:lang w:val="en-AU"/>
              </w:rPr>
            </w:pPr>
            <w:r w:rsidRPr="00F27442">
              <w:rPr>
                <w:rFonts w:eastAsia="Calibri" w:cs="Arial"/>
                <w:b/>
                <w:bCs/>
                <w:sz w:val="22"/>
                <w:szCs w:val="22"/>
                <w:lang w:val="en-AU"/>
              </w:rPr>
              <w:t xml:space="preserve">Fencing </w:t>
            </w:r>
          </w:p>
          <w:p w14:paraId="0A599655" w14:textId="77777777" w:rsidR="003C46AA" w:rsidRPr="003C46AA" w:rsidRDefault="003C46AA" w:rsidP="003C46AA">
            <w:pPr>
              <w:autoSpaceDE w:val="0"/>
              <w:autoSpaceDN w:val="0"/>
              <w:adjustRightInd w:val="0"/>
              <w:rPr>
                <w:rFonts w:eastAsia="Calibri" w:cs="Arial"/>
                <w:sz w:val="22"/>
                <w:szCs w:val="22"/>
                <w:lang w:val="en-AU"/>
              </w:rPr>
            </w:pPr>
            <w:r w:rsidRPr="003C46AA">
              <w:rPr>
                <w:rFonts w:eastAsia="Calibri" w:cs="Arial"/>
                <w:sz w:val="22"/>
                <w:szCs w:val="22"/>
                <w:lang w:val="en-AU"/>
              </w:rPr>
              <w:t xml:space="preserve">Prior to </w:t>
            </w:r>
            <w:r w:rsidRPr="003C46AA">
              <w:rPr>
                <w:rFonts w:eastAsia="Calibri"/>
                <w:sz w:val="22"/>
                <w:szCs w:val="22"/>
              </w:rPr>
              <w:t>any demolition works commencing,</w:t>
            </w:r>
            <w:r w:rsidRPr="003C46AA">
              <w:rPr>
                <w:rFonts w:eastAsia="Calibri" w:cs="Arial"/>
                <w:sz w:val="22"/>
                <w:szCs w:val="22"/>
                <w:lang w:val="en-AU"/>
              </w:rPr>
              <w:t xml:space="preserve"> appropriated fencing must be place between the project site and the rail corridor to prevent unauthorised access. Before installing any fencing work, the applicant must obtain approval from TfNSW. The Applicant is advised to contact </w:t>
            </w:r>
            <w:r w:rsidRPr="003C46AA">
              <w:rPr>
                <w:rFonts w:eastAsia="Calibri" w:cs="Arial"/>
                <w:b/>
                <w:bCs/>
                <w:sz w:val="22"/>
                <w:szCs w:val="22"/>
                <w:lang w:val="en-AU"/>
              </w:rPr>
              <w:t>UGLRL</w:t>
            </w:r>
            <w:r w:rsidRPr="003C46AA">
              <w:rPr>
                <w:rFonts w:eastAsia="Calibri" w:cs="Arial"/>
                <w:sz w:val="22"/>
                <w:szCs w:val="22"/>
                <w:lang w:val="en-AU"/>
              </w:rPr>
              <w:t xml:space="preserve">’s Third Party Works team via thirdpartyworks@uglregionallinx.com.au for more information. </w:t>
            </w:r>
          </w:p>
          <w:p w14:paraId="29E8E225" w14:textId="77777777" w:rsidR="003C46AA" w:rsidRPr="00F27442" w:rsidRDefault="003C46AA" w:rsidP="003C46AA">
            <w:pPr>
              <w:autoSpaceDE w:val="0"/>
              <w:autoSpaceDN w:val="0"/>
              <w:adjustRightInd w:val="0"/>
              <w:rPr>
                <w:rFonts w:eastAsia="Calibri" w:cs="Arial"/>
                <w:b/>
                <w:bCs/>
                <w:sz w:val="22"/>
                <w:szCs w:val="22"/>
                <w:lang w:val="en-AU"/>
              </w:rPr>
            </w:pPr>
          </w:p>
        </w:tc>
      </w:tr>
      <w:tr w:rsidR="003C46AA" w:rsidRPr="00F27442" w14:paraId="63B8638B" w14:textId="77777777" w:rsidTr="00D258FE">
        <w:tblPrEx>
          <w:tblBorders>
            <w:bottom w:val="none" w:sz="0" w:space="0" w:color="auto"/>
          </w:tblBorders>
          <w:shd w:val="clear" w:color="auto" w:fill="DBDBDB"/>
        </w:tblPrEx>
        <w:tc>
          <w:tcPr>
            <w:tcW w:w="817" w:type="dxa"/>
            <w:shd w:val="clear" w:color="auto" w:fill="auto"/>
          </w:tcPr>
          <w:p w14:paraId="1BC07526" w14:textId="7C3F97FB" w:rsidR="003C46AA" w:rsidRPr="00CE03CA" w:rsidRDefault="003C46AA" w:rsidP="003C46AA">
            <w:pPr>
              <w:ind w:left="180"/>
              <w:rPr>
                <w:rFonts w:eastAsia="Calibri" w:cs="Arial"/>
                <w:b/>
                <w:bCs/>
                <w:sz w:val="22"/>
                <w:szCs w:val="22"/>
                <w:lang w:val="en-AU"/>
              </w:rPr>
            </w:pPr>
            <w:r w:rsidRPr="00CE03CA">
              <w:rPr>
                <w:rFonts w:eastAsia="Calibri" w:cs="Arial"/>
                <w:b/>
                <w:bCs/>
                <w:sz w:val="22"/>
                <w:szCs w:val="22"/>
                <w:lang w:val="en-AU"/>
              </w:rPr>
              <w:t>6</w:t>
            </w:r>
            <w:r w:rsidRPr="00CE03CA">
              <w:rPr>
                <w:rFonts w:eastAsia="Calibri"/>
                <w:b/>
                <w:bCs/>
                <w:szCs w:val="22"/>
              </w:rPr>
              <w:t>D</w:t>
            </w:r>
            <w:r w:rsidR="00CE03CA" w:rsidRPr="00CE03CA">
              <w:rPr>
                <w:rFonts w:eastAsia="Calibri"/>
                <w:b/>
                <w:bCs/>
                <w:szCs w:val="22"/>
              </w:rPr>
              <w:t>.</w:t>
            </w:r>
          </w:p>
        </w:tc>
        <w:tc>
          <w:tcPr>
            <w:tcW w:w="9145" w:type="dxa"/>
            <w:shd w:val="clear" w:color="auto" w:fill="auto"/>
          </w:tcPr>
          <w:p w14:paraId="415AEA54" w14:textId="77777777" w:rsidR="003C46AA" w:rsidRPr="00F27442" w:rsidRDefault="003C46AA" w:rsidP="003C46AA">
            <w:pPr>
              <w:autoSpaceDE w:val="0"/>
              <w:autoSpaceDN w:val="0"/>
              <w:adjustRightInd w:val="0"/>
              <w:rPr>
                <w:rFonts w:eastAsia="Calibri" w:cs="Arial"/>
                <w:sz w:val="24"/>
                <w:szCs w:val="24"/>
                <w:lang w:val="en-AU"/>
              </w:rPr>
            </w:pPr>
            <w:r w:rsidRPr="00F27442">
              <w:rPr>
                <w:rFonts w:eastAsia="Calibri" w:cs="Arial"/>
                <w:b/>
                <w:bCs/>
                <w:sz w:val="22"/>
                <w:szCs w:val="22"/>
                <w:lang w:val="en-AU"/>
              </w:rPr>
              <w:t>Excavation in, above, or adjacent to rail corridor</w:t>
            </w:r>
          </w:p>
          <w:p w14:paraId="57DC62D8" w14:textId="77777777" w:rsidR="003C46AA" w:rsidRPr="00F27442" w:rsidRDefault="003C46AA" w:rsidP="003C46AA">
            <w:pPr>
              <w:numPr>
                <w:ilvl w:val="1"/>
                <w:numId w:val="23"/>
              </w:numPr>
              <w:autoSpaceDE w:val="0"/>
              <w:autoSpaceDN w:val="0"/>
              <w:adjustRightInd w:val="0"/>
              <w:rPr>
                <w:rFonts w:eastAsia="Calibri" w:cs="Arial"/>
                <w:sz w:val="22"/>
                <w:szCs w:val="22"/>
                <w:lang w:val="en-AU"/>
              </w:rPr>
            </w:pPr>
            <w:r w:rsidRPr="00F27442">
              <w:rPr>
                <w:rFonts w:eastAsia="Calibri" w:cs="Arial"/>
                <w:sz w:val="22"/>
                <w:szCs w:val="22"/>
                <w:lang w:val="en-AU"/>
              </w:rPr>
              <w:t xml:space="preserve">Prior to issue of any subdivision works certificate or any preparatory, demolition or excavation works, whichever occurs first, the following documentation shall be provided for the review and endorsement of TfNSW and UGLRL: </w:t>
            </w:r>
          </w:p>
          <w:p w14:paraId="3CC8D980" w14:textId="77777777" w:rsidR="003C46AA" w:rsidRPr="00F27442" w:rsidRDefault="003C46AA" w:rsidP="003C46AA">
            <w:pPr>
              <w:numPr>
                <w:ilvl w:val="1"/>
                <w:numId w:val="23"/>
              </w:numPr>
              <w:autoSpaceDE w:val="0"/>
              <w:autoSpaceDN w:val="0"/>
              <w:adjustRightInd w:val="0"/>
              <w:rPr>
                <w:rFonts w:eastAsia="Calibri" w:cs="Arial"/>
                <w:sz w:val="22"/>
                <w:szCs w:val="22"/>
                <w:lang w:val="en-AU"/>
              </w:rPr>
            </w:pPr>
            <w:r w:rsidRPr="00F27442">
              <w:rPr>
                <w:rFonts w:eastAsia="Calibri" w:cs="Arial"/>
                <w:sz w:val="22"/>
                <w:szCs w:val="22"/>
                <w:lang w:val="en-AU"/>
              </w:rPr>
              <w:t xml:space="preserve">- Final geo-technical and structural report / drawings. Geotechnical reports should include any potential impact on the CRN corridor located adjacent to the subject development site, easement and </w:t>
            </w:r>
            <w:proofErr w:type="gramStart"/>
            <w:r w:rsidRPr="00F27442">
              <w:rPr>
                <w:rFonts w:eastAsia="Calibri" w:cs="Arial"/>
                <w:sz w:val="22"/>
                <w:szCs w:val="22"/>
                <w:lang w:val="en-AU"/>
              </w:rPr>
              <w:t>substratum;</w:t>
            </w:r>
            <w:proofErr w:type="gramEnd"/>
            <w:r w:rsidRPr="00F27442">
              <w:rPr>
                <w:rFonts w:eastAsia="Calibri" w:cs="Arial"/>
                <w:sz w:val="22"/>
                <w:szCs w:val="22"/>
                <w:lang w:val="en-AU"/>
              </w:rPr>
              <w:t xml:space="preserve"> </w:t>
            </w:r>
          </w:p>
          <w:p w14:paraId="211EB568" w14:textId="77777777" w:rsidR="003C46AA" w:rsidRPr="00F27442" w:rsidRDefault="003C46AA" w:rsidP="003C46AA">
            <w:pPr>
              <w:numPr>
                <w:ilvl w:val="1"/>
                <w:numId w:val="23"/>
              </w:numPr>
              <w:autoSpaceDE w:val="0"/>
              <w:autoSpaceDN w:val="0"/>
              <w:adjustRightInd w:val="0"/>
              <w:rPr>
                <w:rFonts w:eastAsia="Calibri" w:cs="Arial"/>
                <w:sz w:val="22"/>
                <w:szCs w:val="22"/>
                <w:lang w:val="en-AU"/>
              </w:rPr>
            </w:pPr>
            <w:r w:rsidRPr="00F27442">
              <w:rPr>
                <w:rFonts w:eastAsia="Calibri" w:cs="Arial"/>
                <w:sz w:val="22"/>
                <w:szCs w:val="22"/>
                <w:lang w:val="en-AU"/>
              </w:rPr>
              <w:t xml:space="preserve">- Final demolition and/or construction methodology with construction details pertaining to structural support during excavation or ground penetration. Any temporary components, for example, shoring systems, formwork and falsework, that are located such that their failure has the potential to affect rail infrastructure facilities or operations shall have a minimum service life of 10 </w:t>
            </w:r>
            <w:proofErr w:type="gramStart"/>
            <w:r w:rsidRPr="00F27442">
              <w:rPr>
                <w:rFonts w:eastAsia="Calibri" w:cs="Arial"/>
                <w:sz w:val="22"/>
                <w:szCs w:val="22"/>
                <w:lang w:val="en-AU"/>
              </w:rPr>
              <w:t>years;</w:t>
            </w:r>
            <w:proofErr w:type="gramEnd"/>
            <w:r w:rsidRPr="00F27442">
              <w:rPr>
                <w:rFonts w:eastAsia="Calibri" w:cs="Arial"/>
                <w:sz w:val="22"/>
                <w:szCs w:val="22"/>
                <w:lang w:val="en-AU"/>
              </w:rPr>
              <w:t xml:space="preserve"> </w:t>
            </w:r>
          </w:p>
          <w:p w14:paraId="3222229C" w14:textId="77777777" w:rsidR="003C46AA" w:rsidRPr="00F27442" w:rsidRDefault="003C46AA" w:rsidP="003C46AA">
            <w:pPr>
              <w:numPr>
                <w:ilvl w:val="1"/>
                <w:numId w:val="23"/>
              </w:numPr>
              <w:autoSpaceDE w:val="0"/>
              <w:autoSpaceDN w:val="0"/>
              <w:adjustRightInd w:val="0"/>
              <w:rPr>
                <w:rFonts w:eastAsia="Calibri" w:cs="Arial"/>
                <w:sz w:val="22"/>
                <w:szCs w:val="22"/>
                <w:lang w:val="en-AU"/>
              </w:rPr>
            </w:pPr>
            <w:r w:rsidRPr="00F27442">
              <w:rPr>
                <w:rFonts w:eastAsia="Calibri" w:cs="Arial"/>
                <w:sz w:val="22"/>
                <w:szCs w:val="22"/>
                <w:lang w:val="en-AU"/>
              </w:rPr>
              <w:t xml:space="preserve">- If required by UGLRL or TfNSW, details of the vibration and movement monitoring system that will be in place before excavation commences </w:t>
            </w:r>
          </w:p>
          <w:p w14:paraId="62969C00" w14:textId="77777777" w:rsidR="003C46AA" w:rsidRPr="00F27442" w:rsidRDefault="003C46AA" w:rsidP="003C46AA">
            <w:pPr>
              <w:numPr>
                <w:ilvl w:val="1"/>
                <w:numId w:val="23"/>
              </w:numPr>
              <w:autoSpaceDE w:val="0"/>
              <w:autoSpaceDN w:val="0"/>
              <w:adjustRightInd w:val="0"/>
              <w:rPr>
                <w:rFonts w:eastAsia="Calibri" w:cs="Arial"/>
                <w:sz w:val="22"/>
                <w:szCs w:val="22"/>
                <w:lang w:val="en-AU"/>
              </w:rPr>
            </w:pPr>
            <w:r w:rsidRPr="00F27442">
              <w:rPr>
                <w:rFonts w:eastAsia="Calibri" w:cs="Arial"/>
                <w:sz w:val="22"/>
                <w:szCs w:val="22"/>
                <w:lang w:val="en-AU"/>
              </w:rPr>
              <w:t xml:space="preserve">- Final cross sectional drawings showing ground surface, rail tracks, sub soil profile, any basement excavation, and structural design of sub ground support adjacent to the Rail Corridor. Cross sectional drawings should also include the accurate RL depths and horizontal distances from assets (any tracks, overhead lines, structures, and cables) to the nearest point of excavation or ground penetration works. All measurements are to be verified by a Registered Surveyor; and, </w:t>
            </w:r>
          </w:p>
          <w:p w14:paraId="3CECCE70" w14:textId="203CD2E9" w:rsidR="005D1C44" w:rsidRPr="00CD314F" w:rsidRDefault="003C46AA" w:rsidP="003C46AA">
            <w:pPr>
              <w:numPr>
                <w:ilvl w:val="1"/>
                <w:numId w:val="23"/>
              </w:numPr>
              <w:autoSpaceDE w:val="0"/>
              <w:autoSpaceDN w:val="0"/>
              <w:adjustRightInd w:val="0"/>
              <w:rPr>
                <w:rFonts w:eastAsia="Calibri" w:cs="Arial"/>
                <w:sz w:val="22"/>
                <w:szCs w:val="22"/>
                <w:lang w:val="en-AU"/>
              </w:rPr>
            </w:pPr>
            <w:r w:rsidRPr="00F27442">
              <w:rPr>
                <w:rFonts w:eastAsia="Calibri" w:cs="Arial"/>
                <w:sz w:val="22"/>
                <w:szCs w:val="22"/>
                <w:lang w:val="en-AU"/>
              </w:rPr>
              <w:lastRenderedPageBreak/>
              <w:t xml:space="preserve">- Detailed survey plan with location of services. </w:t>
            </w:r>
          </w:p>
        </w:tc>
      </w:tr>
      <w:bookmarkEnd w:id="8"/>
      <w:tr w:rsidR="003C46AA" w:rsidRPr="00F27442" w14:paraId="179EF468" w14:textId="77777777" w:rsidTr="00D258FE">
        <w:tblPrEx>
          <w:tblBorders>
            <w:bottom w:val="none" w:sz="0" w:space="0" w:color="auto"/>
          </w:tblBorders>
          <w:shd w:val="clear" w:color="auto" w:fill="DBDBDB"/>
        </w:tblPrEx>
        <w:tc>
          <w:tcPr>
            <w:tcW w:w="817" w:type="dxa"/>
            <w:shd w:val="clear" w:color="auto" w:fill="auto"/>
          </w:tcPr>
          <w:p w14:paraId="33CFC8ED" w14:textId="2EB67DB5" w:rsidR="003C46AA" w:rsidRPr="00CE03CA" w:rsidRDefault="003C46AA" w:rsidP="003C46AA">
            <w:pPr>
              <w:ind w:left="180"/>
              <w:rPr>
                <w:rFonts w:eastAsia="Calibri" w:cs="Arial"/>
                <w:b/>
                <w:bCs/>
                <w:sz w:val="22"/>
                <w:szCs w:val="22"/>
                <w:lang w:val="en-AU"/>
              </w:rPr>
            </w:pPr>
            <w:r w:rsidRPr="00CE03CA">
              <w:rPr>
                <w:rFonts w:eastAsia="Calibri" w:cs="Arial"/>
                <w:b/>
                <w:bCs/>
                <w:sz w:val="22"/>
                <w:szCs w:val="22"/>
                <w:lang w:val="en-AU"/>
              </w:rPr>
              <w:lastRenderedPageBreak/>
              <w:t>6</w:t>
            </w:r>
            <w:r w:rsidRPr="00CE03CA">
              <w:rPr>
                <w:rFonts w:eastAsia="Calibri"/>
                <w:b/>
                <w:bCs/>
                <w:szCs w:val="22"/>
              </w:rPr>
              <w:t>E</w:t>
            </w:r>
            <w:r w:rsidR="00CE03CA" w:rsidRPr="00CE03CA">
              <w:rPr>
                <w:rFonts w:eastAsia="Calibri"/>
                <w:b/>
                <w:bCs/>
                <w:szCs w:val="22"/>
              </w:rPr>
              <w:t>.</w:t>
            </w:r>
          </w:p>
        </w:tc>
        <w:tc>
          <w:tcPr>
            <w:tcW w:w="9145" w:type="dxa"/>
            <w:shd w:val="clear" w:color="auto" w:fill="auto"/>
          </w:tcPr>
          <w:p w14:paraId="455C087C" w14:textId="77777777" w:rsidR="003C46AA" w:rsidRPr="003C46AA" w:rsidRDefault="003C46AA" w:rsidP="003C46AA">
            <w:pPr>
              <w:rPr>
                <w:rFonts w:eastAsia="Calibri"/>
                <w:b/>
                <w:sz w:val="22"/>
                <w:szCs w:val="22"/>
              </w:rPr>
            </w:pPr>
            <w:r w:rsidRPr="003C46AA">
              <w:rPr>
                <w:rFonts w:eastAsia="Calibri"/>
                <w:b/>
                <w:sz w:val="22"/>
                <w:szCs w:val="22"/>
              </w:rPr>
              <w:t>Erosion and Sediment measures</w:t>
            </w:r>
          </w:p>
          <w:p w14:paraId="76BE5576" w14:textId="77777777" w:rsidR="003C46AA" w:rsidRPr="003C46AA" w:rsidRDefault="003C46AA" w:rsidP="003C46AA">
            <w:pPr>
              <w:rPr>
                <w:rFonts w:eastAsia="Calibri"/>
                <w:sz w:val="22"/>
                <w:szCs w:val="22"/>
              </w:rPr>
            </w:pPr>
            <w:r w:rsidRPr="003C46AA">
              <w:rPr>
                <w:rFonts w:eastAsia="Calibri"/>
                <w:sz w:val="22"/>
                <w:szCs w:val="22"/>
              </w:rPr>
              <w:t xml:space="preserve">Erosion and sedimentation controls are to be in place in accordance with the </w:t>
            </w:r>
            <w:hyperlink r:id="rId8" w:history="1">
              <w:r w:rsidRPr="003C46AA">
                <w:rPr>
                  <w:rFonts w:eastAsia="Calibri"/>
                  <w:i/>
                  <w:iCs/>
                  <w:sz w:val="22"/>
                  <w:szCs w:val="22"/>
                  <w:u w:val="single"/>
                </w:rPr>
                <w:t>Guidelines for Erosion &amp; Sediment Control on Building Sites</w:t>
              </w:r>
            </w:hyperlink>
            <w:r w:rsidRPr="003C46AA">
              <w:rPr>
                <w:rFonts w:eastAsia="Calibri"/>
                <w:sz w:val="22"/>
                <w:szCs w:val="22"/>
              </w:rPr>
              <w:t>. Particular attention is to be given to the provision of the following sediment and erosion control measures:</w:t>
            </w:r>
          </w:p>
          <w:p w14:paraId="7EE17697" w14:textId="77777777" w:rsidR="003C46AA" w:rsidRPr="003C46AA" w:rsidRDefault="003C46AA" w:rsidP="003C46AA">
            <w:pPr>
              <w:rPr>
                <w:rFonts w:eastAsia="Calibri"/>
                <w:sz w:val="22"/>
                <w:szCs w:val="22"/>
              </w:rPr>
            </w:pPr>
          </w:p>
          <w:p w14:paraId="2A8F8042" w14:textId="77777777" w:rsidR="003C46AA" w:rsidRPr="003C46AA" w:rsidRDefault="003C46AA" w:rsidP="003C46AA">
            <w:pPr>
              <w:rPr>
                <w:rFonts w:eastAsia="Calibri"/>
                <w:sz w:val="22"/>
                <w:szCs w:val="22"/>
              </w:rPr>
            </w:pPr>
            <w:r w:rsidRPr="003C46AA">
              <w:rPr>
                <w:rFonts w:eastAsia="Calibri"/>
                <w:sz w:val="22"/>
                <w:szCs w:val="22"/>
              </w:rPr>
              <w:t>a.</w:t>
            </w:r>
            <w:r w:rsidRPr="003C46AA">
              <w:rPr>
                <w:rFonts w:eastAsia="Calibri"/>
                <w:sz w:val="22"/>
                <w:szCs w:val="22"/>
              </w:rPr>
              <w:tab/>
              <w:t xml:space="preserve">Temporary driveway from the edge of road to the building </w:t>
            </w:r>
            <w:proofErr w:type="gramStart"/>
            <w:r w:rsidRPr="003C46AA">
              <w:rPr>
                <w:rFonts w:eastAsia="Calibri"/>
                <w:sz w:val="22"/>
                <w:szCs w:val="22"/>
              </w:rPr>
              <w:t>site;</w:t>
            </w:r>
            <w:proofErr w:type="gramEnd"/>
          </w:p>
          <w:p w14:paraId="5E383220" w14:textId="77777777" w:rsidR="003C46AA" w:rsidRPr="003C46AA" w:rsidRDefault="003C46AA" w:rsidP="003C46AA">
            <w:pPr>
              <w:rPr>
                <w:rFonts w:eastAsia="Calibri"/>
                <w:sz w:val="22"/>
                <w:szCs w:val="22"/>
              </w:rPr>
            </w:pPr>
            <w:r w:rsidRPr="003C46AA">
              <w:rPr>
                <w:rFonts w:eastAsia="Calibri"/>
                <w:sz w:val="22"/>
                <w:szCs w:val="22"/>
              </w:rPr>
              <w:t>b.</w:t>
            </w:r>
            <w:r w:rsidRPr="003C46AA">
              <w:rPr>
                <w:rFonts w:eastAsia="Calibri"/>
                <w:sz w:val="22"/>
                <w:szCs w:val="22"/>
              </w:rPr>
              <w:tab/>
              <w:t xml:space="preserve">Temporary downpipes immediately installed after the roof has been </w:t>
            </w:r>
            <w:proofErr w:type="gramStart"/>
            <w:r w:rsidRPr="003C46AA">
              <w:rPr>
                <w:rFonts w:eastAsia="Calibri"/>
                <w:sz w:val="22"/>
                <w:szCs w:val="22"/>
              </w:rPr>
              <w:t>erected;</w:t>
            </w:r>
            <w:proofErr w:type="gramEnd"/>
          </w:p>
          <w:p w14:paraId="2CE7E0C6" w14:textId="77777777" w:rsidR="003C46AA" w:rsidRPr="003C46AA" w:rsidRDefault="003C46AA" w:rsidP="003C46AA">
            <w:pPr>
              <w:rPr>
                <w:rFonts w:eastAsia="Calibri"/>
                <w:sz w:val="22"/>
                <w:szCs w:val="22"/>
              </w:rPr>
            </w:pPr>
            <w:r w:rsidRPr="003C46AA">
              <w:rPr>
                <w:rFonts w:eastAsia="Calibri"/>
                <w:sz w:val="22"/>
                <w:szCs w:val="22"/>
              </w:rPr>
              <w:t>c.</w:t>
            </w:r>
            <w:r w:rsidRPr="003C46AA">
              <w:rPr>
                <w:rFonts w:eastAsia="Calibri"/>
                <w:sz w:val="22"/>
                <w:szCs w:val="22"/>
              </w:rPr>
              <w:tab/>
              <w:t>Silt fence or sediment barrier.</w:t>
            </w:r>
          </w:p>
          <w:p w14:paraId="56A6DC07" w14:textId="77777777" w:rsidR="003C46AA" w:rsidRPr="003C46AA" w:rsidRDefault="003C46AA" w:rsidP="003C46AA">
            <w:pPr>
              <w:rPr>
                <w:rFonts w:eastAsia="Calibri"/>
                <w:b/>
                <w:sz w:val="22"/>
                <w:szCs w:val="22"/>
              </w:rPr>
            </w:pPr>
          </w:p>
          <w:p w14:paraId="5A53D90D" w14:textId="77777777" w:rsidR="003C46AA" w:rsidRPr="003C46AA" w:rsidRDefault="003C46AA" w:rsidP="003C46AA">
            <w:pPr>
              <w:rPr>
                <w:rFonts w:eastAsia="Calibri"/>
                <w:b/>
                <w:sz w:val="22"/>
                <w:szCs w:val="22"/>
              </w:rPr>
            </w:pPr>
            <w:r w:rsidRPr="003C46AA">
              <w:rPr>
                <w:rFonts w:eastAsia="Calibri"/>
                <w:b/>
                <w:sz w:val="22"/>
                <w:szCs w:val="22"/>
              </w:rPr>
              <w:t xml:space="preserve">Sediment and erosion control measures must be </w:t>
            </w:r>
            <w:proofErr w:type="gramStart"/>
            <w:r w:rsidRPr="003C46AA">
              <w:rPr>
                <w:rFonts w:eastAsia="Calibri"/>
                <w:b/>
                <w:sz w:val="22"/>
                <w:szCs w:val="22"/>
              </w:rPr>
              <w:t>maintained at all times</w:t>
            </w:r>
            <w:proofErr w:type="gramEnd"/>
            <w:r w:rsidRPr="003C46AA">
              <w:rPr>
                <w:rFonts w:eastAsia="Calibri"/>
                <w:b/>
                <w:sz w:val="22"/>
                <w:szCs w:val="22"/>
              </w:rPr>
              <w:t xml:space="preserve"> until the site has been stabilised by permanent vegetation cover or hard surface.</w:t>
            </w:r>
          </w:p>
          <w:p w14:paraId="5DBA9FC3" w14:textId="77777777" w:rsidR="003C46AA" w:rsidRPr="003C46AA" w:rsidRDefault="003C46AA" w:rsidP="003C46AA">
            <w:pPr>
              <w:rPr>
                <w:rFonts w:eastAsia="Calibri"/>
                <w:b/>
                <w:bCs/>
                <w:sz w:val="22"/>
                <w:szCs w:val="22"/>
              </w:rPr>
            </w:pPr>
          </w:p>
          <w:p w14:paraId="5B8FE616" w14:textId="77777777" w:rsidR="003C46AA" w:rsidRPr="003C46AA" w:rsidRDefault="003C46AA" w:rsidP="003C46AA">
            <w:pPr>
              <w:rPr>
                <w:rFonts w:eastAsia="Calibri"/>
                <w:b/>
                <w:bCs/>
                <w:sz w:val="22"/>
                <w:szCs w:val="22"/>
              </w:rPr>
            </w:pPr>
            <w:r w:rsidRPr="003C46AA">
              <w:rPr>
                <w:rFonts w:eastAsia="Calibri"/>
                <w:b/>
                <w:bCs/>
                <w:sz w:val="22"/>
                <w:szCs w:val="22"/>
              </w:rPr>
              <w:t xml:space="preserve">Note: Council may impose on-the-spot fines for non-compliance with this condition.  </w:t>
            </w:r>
          </w:p>
          <w:p w14:paraId="3A7AC990" w14:textId="77777777" w:rsidR="003C46AA" w:rsidRPr="003C46AA" w:rsidRDefault="003C46AA" w:rsidP="003C46AA">
            <w:pPr>
              <w:rPr>
                <w:rFonts w:eastAsia="Calibri"/>
                <w:b/>
                <w:sz w:val="22"/>
                <w:szCs w:val="22"/>
              </w:rPr>
            </w:pPr>
            <w:r w:rsidRPr="003C46AA">
              <w:rPr>
                <w:rFonts w:eastAsia="Calibri"/>
                <w:b/>
                <w:sz w:val="22"/>
                <w:szCs w:val="22"/>
              </w:rPr>
              <w:t xml:space="preserve">Any such measures that are deemed to be necessary because of the local conditions must be </w:t>
            </w:r>
            <w:proofErr w:type="gramStart"/>
            <w:r w:rsidRPr="003C46AA">
              <w:rPr>
                <w:rFonts w:eastAsia="Calibri"/>
                <w:b/>
                <w:sz w:val="22"/>
                <w:szCs w:val="22"/>
              </w:rPr>
              <w:t>maintained at all times</w:t>
            </w:r>
            <w:proofErr w:type="gramEnd"/>
            <w:r w:rsidRPr="003C46AA">
              <w:rPr>
                <w:rFonts w:eastAsia="Calibri"/>
                <w:b/>
                <w:sz w:val="22"/>
                <w:szCs w:val="22"/>
              </w:rPr>
              <w:t xml:space="preserve"> until the site is made stable (i.e. by permanent vegetation cover or hard surface).</w:t>
            </w:r>
          </w:p>
          <w:p w14:paraId="13935E8D" w14:textId="77777777" w:rsidR="003C46AA" w:rsidRPr="00F27442" w:rsidRDefault="003C46AA" w:rsidP="003C46AA">
            <w:pPr>
              <w:rPr>
                <w:rFonts w:eastAsia="Calibri"/>
                <w:b/>
                <w:bCs/>
                <w:szCs w:val="22"/>
              </w:rPr>
            </w:pPr>
          </w:p>
        </w:tc>
      </w:tr>
      <w:tr w:rsidR="003C46AA" w:rsidRPr="00F27442" w14:paraId="12C18CA8" w14:textId="77777777" w:rsidTr="00D258FE">
        <w:tblPrEx>
          <w:tblBorders>
            <w:bottom w:val="none" w:sz="0" w:space="0" w:color="auto"/>
          </w:tblBorders>
          <w:shd w:val="clear" w:color="auto" w:fill="DBDBDB"/>
        </w:tblPrEx>
        <w:tc>
          <w:tcPr>
            <w:tcW w:w="817" w:type="dxa"/>
            <w:shd w:val="clear" w:color="auto" w:fill="auto"/>
          </w:tcPr>
          <w:p w14:paraId="48130190" w14:textId="2A01569B" w:rsidR="003C46AA" w:rsidRPr="00CE03CA" w:rsidRDefault="003C46AA" w:rsidP="003C46AA">
            <w:pPr>
              <w:ind w:left="180"/>
              <w:rPr>
                <w:rFonts w:eastAsia="Calibri" w:cs="Arial"/>
                <w:b/>
                <w:bCs/>
                <w:sz w:val="22"/>
                <w:szCs w:val="22"/>
                <w:lang w:val="en-AU"/>
              </w:rPr>
            </w:pPr>
            <w:r w:rsidRPr="00CE03CA">
              <w:rPr>
                <w:rFonts w:eastAsia="Calibri" w:cs="Arial"/>
                <w:b/>
                <w:bCs/>
                <w:sz w:val="22"/>
                <w:szCs w:val="22"/>
                <w:lang w:val="en-AU"/>
              </w:rPr>
              <w:t>6</w:t>
            </w:r>
            <w:r w:rsidRPr="00CE03CA">
              <w:rPr>
                <w:rFonts w:eastAsia="Calibri"/>
                <w:b/>
                <w:bCs/>
                <w:szCs w:val="22"/>
              </w:rPr>
              <w:t>F</w:t>
            </w:r>
            <w:r w:rsidR="00CE03CA" w:rsidRPr="00CE03CA">
              <w:rPr>
                <w:rFonts w:eastAsia="Calibri"/>
                <w:b/>
                <w:bCs/>
                <w:szCs w:val="22"/>
              </w:rPr>
              <w:t>.</w:t>
            </w:r>
          </w:p>
        </w:tc>
        <w:tc>
          <w:tcPr>
            <w:tcW w:w="9145" w:type="dxa"/>
            <w:shd w:val="clear" w:color="auto" w:fill="auto"/>
          </w:tcPr>
          <w:p w14:paraId="1C2FCB9B" w14:textId="77777777" w:rsidR="003C46AA" w:rsidRPr="00D54FE6" w:rsidRDefault="003C46AA" w:rsidP="003C46AA">
            <w:pPr>
              <w:autoSpaceDE w:val="0"/>
              <w:autoSpaceDN w:val="0"/>
              <w:adjustRightInd w:val="0"/>
              <w:rPr>
                <w:rFonts w:eastAsia="Calibri"/>
                <w:sz w:val="22"/>
                <w:szCs w:val="22"/>
              </w:rPr>
            </w:pPr>
            <w:r w:rsidRPr="00D54FE6">
              <w:rPr>
                <w:rFonts w:eastAsia="Calibri"/>
                <w:b/>
                <w:bCs/>
                <w:sz w:val="22"/>
                <w:szCs w:val="22"/>
              </w:rPr>
              <w:t xml:space="preserve">Demolition of Existing Development </w:t>
            </w:r>
          </w:p>
          <w:p w14:paraId="70A2A810" w14:textId="77777777" w:rsidR="003C46AA" w:rsidRPr="00D54FE6" w:rsidRDefault="003C46AA" w:rsidP="003C46AA">
            <w:pPr>
              <w:ind w:left="31"/>
              <w:rPr>
                <w:sz w:val="22"/>
                <w:szCs w:val="22"/>
              </w:rPr>
            </w:pPr>
            <w:r w:rsidRPr="00D54FE6">
              <w:rPr>
                <w:sz w:val="22"/>
                <w:szCs w:val="22"/>
              </w:rPr>
              <w:t xml:space="preserve">Prior to commencement of any demolition works on Lot 11 DP 1138310 and Lot 12 DP 1138310 which are adjacent to the rail corridor, the applicant must obtain TfNSW and UGLRL’s approval for demolition of existing development. </w:t>
            </w:r>
          </w:p>
          <w:p w14:paraId="2B1654D7" w14:textId="77777777" w:rsidR="003C46AA" w:rsidRPr="00F27442" w:rsidRDefault="003C46AA" w:rsidP="003C46AA">
            <w:pPr>
              <w:rPr>
                <w:rFonts w:eastAsia="Calibri"/>
                <w:b/>
                <w:szCs w:val="22"/>
              </w:rPr>
            </w:pPr>
          </w:p>
        </w:tc>
      </w:tr>
      <w:tr w:rsidR="003C46AA" w:rsidRPr="00F27442" w14:paraId="274037A5" w14:textId="77777777" w:rsidTr="00D258FE">
        <w:tblPrEx>
          <w:tblBorders>
            <w:bottom w:val="none" w:sz="0" w:space="0" w:color="auto"/>
          </w:tblBorders>
          <w:shd w:val="clear" w:color="auto" w:fill="DBDBDB"/>
        </w:tblPrEx>
        <w:tc>
          <w:tcPr>
            <w:tcW w:w="817" w:type="dxa"/>
            <w:shd w:val="clear" w:color="auto" w:fill="auto"/>
          </w:tcPr>
          <w:p w14:paraId="028E1738" w14:textId="10644796" w:rsidR="003C46AA" w:rsidRPr="00CE03CA" w:rsidRDefault="003C46AA" w:rsidP="003C46AA">
            <w:pPr>
              <w:ind w:left="180"/>
              <w:rPr>
                <w:rFonts w:eastAsia="Calibri" w:cs="Arial"/>
                <w:b/>
                <w:bCs/>
                <w:sz w:val="22"/>
                <w:szCs w:val="22"/>
                <w:lang w:val="en-AU"/>
              </w:rPr>
            </w:pPr>
            <w:r w:rsidRPr="00CE03CA">
              <w:rPr>
                <w:rFonts w:eastAsia="Calibri" w:cs="Arial"/>
                <w:b/>
                <w:bCs/>
                <w:sz w:val="22"/>
                <w:szCs w:val="22"/>
                <w:lang w:val="en-AU"/>
              </w:rPr>
              <w:t>6G</w:t>
            </w:r>
            <w:r w:rsidR="00CE03CA" w:rsidRPr="00CE03CA">
              <w:rPr>
                <w:rFonts w:eastAsia="Calibri" w:cs="Arial"/>
                <w:b/>
                <w:bCs/>
                <w:sz w:val="22"/>
                <w:szCs w:val="22"/>
                <w:lang w:val="en-AU"/>
              </w:rPr>
              <w:t>.</w:t>
            </w:r>
          </w:p>
        </w:tc>
        <w:tc>
          <w:tcPr>
            <w:tcW w:w="9145" w:type="dxa"/>
            <w:shd w:val="clear" w:color="auto" w:fill="auto"/>
          </w:tcPr>
          <w:p w14:paraId="65A36AD0" w14:textId="77777777" w:rsidR="003C46AA" w:rsidRPr="00CE482F" w:rsidRDefault="003C46AA" w:rsidP="003C46AA">
            <w:pPr>
              <w:rPr>
                <w:rFonts w:eastAsia="Calibri" w:cs="Arial"/>
                <w:b/>
                <w:bCs/>
                <w:sz w:val="22"/>
                <w:szCs w:val="22"/>
                <w:lang w:val="en-AU"/>
              </w:rPr>
            </w:pPr>
            <w:r w:rsidRPr="00CE482F">
              <w:rPr>
                <w:rFonts w:eastAsia="Calibri" w:cs="Arial"/>
                <w:b/>
                <w:bCs/>
                <w:sz w:val="22"/>
                <w:szCs w:val="22"/>
                <w:lang w:val="en-AU"/>
              </w:rPr>
              <w:t>Environmental Management Plan</w:t>
            </w:r>
          </w:p>
          <w:p w14:paraId="49459E67" w14:textId="09607CD3" w:rsidR="003C46AA" w:rsidRPr="00CE482F" w:rsidRDefault="003C46AA" w:rsidP="003C46AA">
            <w:pPr>
              <w:rPr>
                <w:rFonts w:eastAsia="Calibri" w:cs="Arial"/>
                <w:sz w:val="22"/>
                <w:szCs w:val="22"/>
                <w:lang w:val="en-AU"/>
              </w:rPr>
            </w:pPr>
            <w:r w:rsidRPr="00CE482F">
              <w:rPr>
                <w:rFonts w:eastAsia="Calibri" w:cs="Arial"/>
                <w:sz w:val="22"/>
                <w:szCs w:val="22"/>
                <w:lang w:val="en-AU"/>
              </w:rPr>
              <w:t xml:space="preserve">An Environmental Management Plan (EMP) must be submitted to Council for approval prior to </w:t>
            </w:r>
            <w:r>
              <w:rPr>
                <w:rFonts w:eastAsia="Calibri" w:cs="Arial"/>
                <w:sz w:val="22"/>
                <w:szCs w:val="22"/>
                <w:lang w:val="en-AU"/>
              </w:rPr>
              <w:t>any demolition works commencing</w:t>
            </w:r>
            <w:r w:rsidRPr="00CE482F">
              <w:rPr>
                <w:rFonts w:eastAsia="Calibri" w:cs="Arial"/>
                <w:sz w:val="22"/>
                <w:szCs w:val="22"/>
                <w:lang w:val="en-AU"/>
              </w:rPr>
              <w:t>. The EMP must be prepared by a suitably qualified professional and contain details of measures to be undertaken to ensure that demolition works do not result in any off-site impacts that could interfere with neighbourhood amenity by reason of noise, vibration, smell, fumes, smoke, dust, wastewater or otherwise.</w:t>
            </w:r>
          </w:p>
          <w:p w14:paraId="0EDAC464" w14:textId="77777777" w:rsidR="003C46AA" w:rsidRPr="00CE482F" w:rsidRDefault="003C46AA" w:rsidP="003C46AA">
            <w:pPr>
              <w:rPr>
                <w:rFonts w:eastAsia="Calibri" w:cs="Arial"/>
                <w:sz w:val="22"/>
                <w:szCs w:val="22"/>
                <w:lang w:val="en-AU"/>
              </w:rPr>
            </w:pPr>
          </w:p>
          <w:p w14:paraId="79ACE42D" w14:textId="77777777" w:rsidR="003C46AA" w:rsidRPr="00590F52" w:rsidRDefault="003C46AA" w:rsidP="003C46AA">
            <w:pPr>
              <w:rPr>
                <w:rFonts w:eastAsia="Calibri" w:cs="Arial"/>
                <w:sz w:val="22"/>
                <w:szCs w:val="22"/>
                <w:lang w:val="en-AU"/>
              </w:rPr>
            </w:pPr>
            <w:r w:rsidRPr="00590F52">
              <w:rPr>
                <w:rFonts w:eastAsia="Calibri" w:cs="Arial"/>
                <w:sz w:val="22"/>
                <w:szCs w:val="22"/>
                <w:lang w:val="en-AU"/>
              </w:rPr>
              <w:t>All works must be in accordance with NSW WorkCover Authority and include a dilapidation report.</w:t>
            </w:r>
          </w:p>
          <w:p w14:paraId="201D833B" w14:textId="77777777" w:rsidR="003C46AA" w:rsidRPr="00F27442" w:rsidRDefault="003C46AA" w:rsidP="003C46AA">
            <w:pPr>
              <w:autoSpaceDE w:val="0"/>
              <w:autoSpaceDN w:val="0"/>
              <w:adjustRightInd w:val="0"/>
              <w:rPr>
                <w:rFonts w:eastAsia="Calibri"/>
                <w:b/>
                <w:bCs/>
                <w:szCs w:val="22"/>
              </w:rPr>
            </w:pPr>
          </w:p>
        </w:tc>
      </w:tr>
      <w:tr w:rsidR="003C46AA" w:rsidRPr="00F27442" w14:paraId="5A900411" w14:textId="77777777" w:rsidTr="00D258FE">
        <w:tblPrEx>
          <w:tblBorders>
            <w:bottom w:val="none" w:sz="0" w:space="0" w:color="auto"/>
          </w:tblBorders>
          <w:shd w:val="clear" w:color="auto" w:fill="DBDBDB"/>
        </w:tblPrEx>
        <w:tc>
          <w:tcPr>
            <w:tcW w:w="817" w:type="dxa"/>
            <w:shd w:val="clear" w:color="auto" w:fill="auto"/>
          </w:tcPr>
          <w:p w14:paraId="6EB091B4" w14:textId="721AFFB5" w:rsidR="003C46AA" w:rsidRPr="00CE03CA" w:rsidRDefault="003C46AA" w:rsidP="003C46AA">
            <w:pPr>
              <w:ind w:left="180"/>
              <w:rPr>
                <w:rFonts w:eastAsia="Calibri" w:cs="Arial"/>
                <w:b/>
                <w:bCs/>
                <w:sz w:val="22"/>
                <w:szCs w:val="22"/>
                <w:lang w:val="en-AU"/>
              </w:rPr>
            </w:pPr>
            <w:r w:rsidRPr="00CE03CA">
              <w:rPr>
                <w:rFonts w:eastAsia="Calibri" w:cs="Arial"/>
                <w:b/>
                <w:bCs/>
                <w:sz w:val="22"/>
                <w:szCs w:val="22"/>
                <w:lang w:val="en-AU"/>
              </w:rPr>
              <w:t>6H</w:t>
            </w:r>
            <w:r w:rsidR="00CE03CA" w:rsidRPr="00CE03CA">
              <w:rPr>
                <w:rFonts w:eastAsia="Calibri" w:cs="Arial"/>
                <w:b/>
                <w:bCs/>
                <w:sz w:val="22"/>
                <w:szCs w:val="22"/>
                <w:lang w:val="en-AU"/>
              </w:rPr>
              <w:t>.</w:t>
            </w:r>
          </w:p>
        </w:tc>
        <w:tc>
          <w:tcPr>
            <w:tcW w:w="9145" w:type="dxa"/>
            <w:shd w:val="clear" w:color="auto" w:fill="auto"/>
          </w:tcPr>
          <w:p w14:paraId="61F8D571" w14:textId="77777777" w:rsidR="003C46AA" w:rsidRPr="003C46AA" w:rsidRDefault="003C46AA" w:rsidP="003C46AA">
            <w:pPr>
              <w:rPr>
                <w:rFonts w:eastAsia="Calibri"/>
                <w:b/>
                <w:bCs/>
                <w:sz w:val="22"/>
                <w:szCs w:val="22"/>
                <w:lang w:val="en-AU"/>
              </w:rPr>
            </w:pPr>
            <w:r w:rsidRPr="003C46AA">
              <w:rPr>
                <w:rFonts w:eastAsia="Calibri"/>
                <w:b/>
                <w:bCs/>
                <w:sz w:val="22"/>
                <w:szCs w:val="22"/>
                <w:lang w:val="en-AU"/>
              </w:rPr>
              <w:t xml:space="preserve">Revised Site Waste Minimisation and Management Plan – Demolition </w:t>
            </w:r>
          </w:p>
          <w:p w14:paraId="22214504" w14:textId="77777777" w:rsidR="003C46AA" w:rsidRPr="003C46AA" w:rsidRDefault="003C46AA" w:rsidP="003C46AA">
            <w:pPr>
              <w:rPr>
                <w:rFonts w:eastAsia="Calibri"/>
                <w:sz w:val="22"/>
                <w:szCs w:val="22"/>
                <w:lang w:val="en-AU"/>
              </w:rPr>
            </w:pPr>
            <w:r w:rsidRPr="003C46AA">
              <w:rPr>
                <w:rFonts w:eastAsia="Calibri"/>
                <w:sz w:val="22"/>
                <w:szCs w:val="22"/>
                <w:lang w:val="en-AU"/>
              </w:rPr>
              <w:t>A revised Site Waste Minimisation and Management Plan (SWMMP) and site plans must be submitted with development applications seeking consent for demolition.  The revised SWMMP must demonstrate that the proposed development will:</w:t>
            </w:r>
          </w:p>
          <w:p w14:paraId="716172AE" w14:textId="77777777" w:rsidR="003C46AA" w:rsidRPr="003C46AA" w:rsidRDefault="003C46AA" w:rsidP="003C46AA">
            <w:pPr>
              <w:rPr>
                <w:rFonts w:eastAsia="Calibri"/>
                <w:sz w:val="22"/>
                <w:szCs w:val="22"/>
                <w:lang w:val="en-GB"/>
              </w:rPr>
            </w:pPr>
          </w:p>
          <w:p w14:paraId="4279814F"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Pursue adaptive reuse opportunities of buildings/structures.</w:t>
            </w:r>
          </w:p>
          <w:p w14:paraId="4A629688" w14:textId="2EB50B92"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Identify all waste likely to result from the demolition, and opportunities for reuse of </w:t>
            </w:r>
            <w:r w:rsidR="00D54FE6">
              <w:rPr>
                <w:rFonts w:eastAsia="Calibri"/>
                <w:sz w:val="22"/>
                <w:szCs w:val="22"/>
                <w:lang w:val="en-AU"/>
              </w:rPr>
              <w:t xml:space="preserve">  </w:t>
            </w:r>
            <w:r w:rsidRPr="003C46AA">
              <w:rPr>
                <w:rFonts w:eastAsia="Calibri"/>
                <w:sz w:val="22"/>
                <w:szCs w:val="22"/>
                <w:lang w:val="en-AU"/>
              </w:rPr>
              <w:t xml:space="preserve">materials.  </w:t>
            </w:r>
          </w:p>
          <w:p w14:paraId="4335A949"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Facilitate reuse/recycling by using the process of 'deconstruction', where various materials are carefully dismantled and sorted.</w:t>
            </w:r>
          </w:p>
          <w:p w14:paraId="7CAC331A"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Reuse or recycle salvaged materials onsite where possible.</w:t>
            </w:r>
          </w:p>
          <w:p w14:paraId="753167A0"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Allocate an area for the storage of materials for use, recycling and disposal (</w:t>
            </w:r>
            <w:proofErr w:type="gramStart"/>
            <w:r w:rsidRPr="003C46AA">
              <w:rPr>
                <w:rFonts w:eastAsia="Calibri"/>
                <w:sz w:val="22"/>
                <w:szCs w:val="22"/>
                <w:lang w:val="en-AU"/>
              </w:rPr>
              <w:t>giving consideration to</w:t>
            </w:r>
            <w:proofErr w:type="gramEnd"/>
            <w:r w:rsidRPr="003C46AA">
              <w:rPr>
                <w:rFonts w:eastAsia="Calibri"/>
                <w:sz w:val="22"/>
                <w:szCs w:val="22"/>
                <w:lang w:val="en-AU"/>
              </w:rPr>
              <w:t xml:space="preserve"> slope, drainage, location of waterways, stormwater outlets, vegetation, and access and handling requirements).</w:t>
            </w:r>
          </w:p>
          <w:p w14:paraId="036156A5"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Provide separate collection bins or areas for the storage of residual waste.</w:t>
            </w:r>
          </w:p>
          <w:p w14:paraId="4845B29C"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Clearly ’signpost’ the purpose and content of the bins and storage areas.</w:t>
            </w:r>
          </w:p>
          <w:p w14:paraId="34E1ED21"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t xml:space="preserve">  Implement measures to prevent damage by the elements, odour and health risks, and windborne litter.</w:t>
            </w:r>
          </w:p>
          <w:p w14:paraId="5A52D863" w14:textId="77777777" w:rsidR="003C46AA" w:rsidRPr="003C46AA" w:rsidRDefault="003C46AA" w:rsidP="003C46AA">
            <w:pPr>
              <w:widowControl w:val="0"/>
              <w:numPr>
                <w:ilvl w:val="0"/>
                <w:numId w:val="28"/>
              </w:numPr>
              <w:spacing w:after="120"/>
              <w:ind w:left="494" w:hanging="426"/>
              <w:rPr>
                <w:rFonts w:eastAsia="Calibri"/>
                <w:sz w:val="22"/>
                <w:szCs w:val="22"/>
                <w:lang w:val="en-AU"/>
              </w:rPr>
            </w:pPr>
            <w:r w:rsidRPr="003C46AA">
              <w:rPr>
                <w:rFonts w:eastAsia="Calibri"/>
                <w:sz w:val="22"/>
                <w:szCs w:val="22"/>
                <w:lang w:val="en-AU"/>
              </w:rPr>
              <w:lastRenderedPageBreak/>
              <w:t xml:space="preserve">  Minimise site disturbance, limiting unnecessary excavation.</w:t>
            </w:r>
          </w:p>
          <w:p w14:paraId="06D2A852" w14:textId="77777777" w:rsidR="003C46AA" w:rsidRPr="00CE482F" w:rsidRDefault="003C46AA" w:rsidP="003C46AA">
            <w:pPr>
              <w:rPr>
                <w:rFonts w:eastAsia="Calibri" w:cs="Arial"/>
                <w:b/>
                <w:bCs/>
                <w:sz w:val="22"/>
                <w:szCs w:val="22"/>
                <w:lang w:val="en-AU"/>
              </w:rPr>
            </w:pPr>
          </w:p>
        </w:tc>
      </w:tr>
      <w:bookmarkEnd w:id="5"/>
      <w:bookmarkEnd w:id="7"/>
      <w:tr w:rsidR="003C46AA" w:rsidRPr="00CE482F" w14:paraId="541F1CD9" w14:textId="77777777" w:rsidTr="004C61B3">
        <w:tblPrEx>
          <w:tblBorders>
            <w:bottom w:val="none" w:sz="0" w:space="0" w:color="auto"/>
          </w:tblBorders>
          <w:shd w:val="clear" w:color="auto" w:fill="auto"/>
        </w:tblPrEx>
        <w:tc>
          <w:tcPr>
            <w:tcW w:w="9962" w:type="dxa"/>
            <w:gridSpan w:val="2"/>
            <w:tcBorders>
              <w:bottom w:val="single" w:sz="4" w:space="0" w:color="auto"/>
            </w:tcBorders>
            <w:shd w:val="clear" w:color="auto" w:fill="D9D9D9"/>
          </w:tcPr>
          <w:p w14:paraId="3FCA6F5D" w14:textId="77777777" w:rsidR="003C46AA" w:rsidRPr="00CE482F" w:rsidRDefault="003C46AA" w:rsidP="003C46AA">
            <w:pPr>
              <w:spacing w:before="120" w:after="120"/>
              <w:rPr>
                <w:rFonts w:eastAsia="Calibri" w:cs="Arial"/>
                <w:b/>
                <w:sz w:val="22"/>
                <w:szCs w:val="22"/>
                <w:lang w:val="en-AU"/>
              </w:rPr>
            </w:pPr>
            <w:r w:rsidRPr="00CE482F">
              <w:rPr>
                <w:rFonts w:eastAsia="Calibri" w:cs="Arial"/>
                <w:b/>
                <w:sz w:val="22"/>
                <w:szCs w:val="22"/>
                <w:lang w:val="en-AU"/>
              </w:rPr>
              <w:lastRenderedPageBreak/>
              <w:t>The following conditions are to be complied with prior to issue of a Construction Certificate for building works</w:t>
            </w:r>
          </w:p>
        </w:tc>
      </w:tr>
      <w:tr w:rsidR="003C46AA" w:rsidRPr="00CE482F" w14:paraId="38D25738" w14:textId="77777777" w:rsidTr="004C61B3">
        <w:tblPrEx>
          <w:tblBorders>
            <w:bottom w:val="none" w:sz="0" w:space="0" w:color="auto"/>
          </w:tblBorders>
          <w:shd w:val="clear" w:color="auto" w:fill="auto"/>
        </w:tblPrEx>
        <w:tc>
          <w:tcPr>
            <w:tcW w:w="817" w:type="dxa"/>
            <w:shd w:val="clear" w:color="auto" w:fill="auto"/>
          </w:tcPr>
          <w:p w14:paraId="48A29769" w14:textId="77777777" w:rsidR="003C46AA" w:rsidRPr="00CE482F" w:rsidRDefault="003C46AA" w:rsidP="003C46AA">
            <w:pPr>
              <w:numPr>
                <w:ilvl w:val="0"/>
                <w:numId w:val="3"/>
              </w:numPr>
              <w:rPr>
                <w:rFonts w:eastAsia="Calibri" w:cs="Arial"/>
                <w:sz w:val="22"/>
                <w:szCs w:val="22"/>
                <w:lang w:val="en-AU"/>
              </w:rPr>
            </w:pPr>
          </w:p>
        </w:tc>
        <w:tc>
          <w:tcPr>
            <w:tcW w:w="9145" w:type="dxa"/>
            <w:shd w:val="clear" w:color="auto" w:fill="auto"/>
          </w:tcPr>
          <w:p w14:paraId="2097642C" w14:textId="77777777" w:rsidR="003C46AA" w:rsidRPr="00590F52" w:rsidRDefault="003C46AA" w:rsidP="003C46AA">
            <w:pPr>
              <w:rPr>
                <w:rFonts w:eastAsia="Calibri" w:cs="Arial"/>
                <w:b/>
                <w:sz w:val="22"/>
                <w:szCs w:val="22"/>
                <w:lang w:val="en-AU"/>
              </w:rPr>
            </w:pPr>
            <w:bookmarkStart w:id="9" w:name="cCsmp"/>
            <w:r w:rsidRPr="00590F52">
              <w:rPr>
                <w:rFonts w:eastAsia="Calibri" w:cs="Arial"/>
                <w:b/>
                <w:sz w:val="22"/>
                <w:szCs w:val="22"/>
                <w:lang w:val="en-AU"/>
              </w:rPr>
              <w:t>Construction site management plan</w:t>
            </w:r>
          </w:p>
          <w:p w14:paraId="6AEABB55" w14:textId="77777777" w:rsidR="003C46AA" w:rsidRPr="00CE482F" w:rsidRDefault="003C46AA" w:rsidP="003C46AA">
            <w:pPr>
              <w:rPr>
                <w:rFonts w:eastAsia="Calibri" w:cs="Arial"/>
                <w:sz w:val="22"/>
                <w:szCs w:val="22"/>
                <w:lang w:val="en-AU"/>
              </w:rPr>
            </w:pPr>
            <w:r w:rsidRPr="00CE482F">
              <w:rPr>
                <w:rFonts w:eastAsia="Calibri" w:cs="Arial"/>
                <w:sz w:val="22"/>
                <w:szCs w:val="22"/>
                <w:lang w:val="en-AU"/>
              </w:rPr>
              <w:t xml:space="preserve">Before the issue of a construction certificate, the applicant must ensure a construction site management plan is prepared before it is provided to and approved by the certifier. The plan must include the following matters: </w:t>
            </w:r>
          </w:p>
          <w:p w14:paraId="4A21936E" w14:textId="77777777" w:rsidR="003C46AA" w:rsidRPr="00CE482F" w:rsidRDefault="003C46AA" w:rsidP="003C46AA">
            <w:pPr>
              <w:rPr>
                <w:rFonts w:eastAsia="Calibri" w:cs="Arial"/>
                <w:sz w:val="22"/>
                <w:szCs w:val="22"/>
                <w:lang w:val="en-AU"/>
              </w:rPr>
            </w:pPr>
          </w:p>
          <w:p w14:paraId="0521BE01" w14:textId="77777777" w:rsidR="003C46AA" w:rsidRPr="00CE482F" w:rsidRDefault="003C46AA" w:rsidP="003C46AA">
            <w:pPr>
              <w:numPr>
                <w:ilvl w:val="0"/>
                <w:numId w:val="7"/>
              </w:numPr>
              <w:ind w:left="364"/>
              <w:rPr>
                <w:rFonts w:eastAsia="Calibri" w:cs="Arial"/>
                <w:sz w:val="22"/>
                <w:szCs w:val="22"/>
                <w:lang w:val="en-AU"/>
              </w:rPr>
            </w:pPr>
            <w:r w:rsidRPr="00CE482F">
              <w:rPr>
                <w:rFonts w:eastAsia="Calibri" w:cs="Arial"/>
                <w:sz w:val="22"/>
                <w:szCs w:val="22"/>
                <w:lang w:val="en-AU"/>
              </w:rPr>
              <w:t xml:space="preserve">location and materials for protective fencing and hoardings to the perimeter on the site </w:t>
            </w:r>
          </w:p>
          <w:p w14:paraId="7A82D412" w14:textId="77777777" w:rsidR="003C46AA" w:rsidRPr="00CE482F" w:rsidRDefault="003C46AA" w:rsidP="003C46AA">
            <w:pPr>
              <w:numPr>
                <w:ilvl w:val="0"/>
                <w:numId w:val="7"/>
              </w:numPr>
              <w:ind w:left="364"/>
              <w:rPr>
                <w:rFonts w:eastAsia="Calibri" w:cs="Arial"/>
                <w:sz w:val="22"/>
                <w:szCs w:val="22"/>
                <w:lang w:val="en-AU"/>
              </w:rPr>
            </w:pPr>
            <w:r w:rsidRPr="00CE482F">
              <w:rPr>
                <w:rFonts w:eastAsia="Calibri" w:cs="Arial"/>
                <w:sz w:val="22"/>
                <w:szCs w:val="22"/>
                <w:lang w:val="en-AU"/>
              </w:rPr>
              <w:t xml:space="preserve">provisions for public safety </w:t>
            </w:r>
          </w:p>
          <w:p w14:paraId="080EC116" w14:textId="77777777" w:rsidR="003C46AA" w:rsidRPr="00CE482F" w:rsidRDefault="003C46AA" w:rsidP="003C46AA">
            <w:pPr>
              <w:numPr>
                <w:ilvl w:val="0"/>
                <w:numId w:val="7"/>
              </w:numPr>
              <w:ind w:left="364"/>
              <w:rPr>
                <w:rFonts w:eastAsia="Calibri" w:cs="Arial"/>
                <w:sz w:val="22"/>
                <w:szCs w:val="22"/>
                <w:lang w:val="en-AU"/>
              </w:rPr>
            </w:pPr>
            <w:r w:rsidRPr="00CE482F">
              <w:rPr>
                <w:rFonts w:eastAsia="Calibri" w:cs="Arial"/>
                <w:sz w:val="22"/>
                <w:szCs w:val="22"/>
                <w:lang w:val="en-AU"/>
              </w:rPr>
              <w:t xml:space="preserve">pedestrian and vehicular site access points and construction activity zones </w:t>
            </w:r>
          </w:p>
          <w:p w14:paraId="391216ED"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details of construction traffic management, including proposed truck movements to and from the site and estimated frequency of those movements, and measures to preserve pedestrian safety in the vicinity of the </w:t>
            </w:r>
            <w:proofErr w:type="gramStart"/>
            <w:r w:rsidRPr="00CE482F">
              <w:rPr>
                <w:rFonts w:eastAsia="Calibri" w:cs="Arial"/>
                <w:sz w:val="22"/>
                <w:szCs w:val="22"/>
                <w:lang w:val="en-AU"/>
              </w:rPr>
              <w:t>site</w:t>
            </w:r>
            <w:proofErr w:type="gramEnd"/>
            <w:r w:rsidRPr="00CE482F">
              <w:rPr>
                <w:rFonts w:eastAsia="Calibri" w:cs="Arial"/>
                <w:sz w:val="22"/>
                <w:szCs w:val="22"/>
                <w:lang w:val="en-AU"/>
              </w:rPr>
              <w:t xml:space="preserve"> </w:t>
            </w:r>
          </w:p>
          <w:p w14:paraId="060642D7"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protective measures for on-site tree preservation (including in accordance with AS 4970-2009 Protection of trees on development sites and Council’s DCP, if applicable) and trees in adjoining public domain (if applicable) </w:t>
            </w:r>
          </w:p>
          <w:p w14:paraId="393EE32F"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details of any bulk earthworks to be carried </w:t>
            </w:r>
            <w:proofErr w:type="gramStart"/>
            <w:r w:rsidRPr="00CE482F">
              <w:rPr>
                <w:rFonts w:eastAsia="Calibri" w:cs="Arial"/>
                <w:sz w:val="22"/>
                <w:szCs w:val="22"/>
                <w:lang w:val="en-AU"/>
              </w:rPr>
              <w:t>out</w:t>
            </w:r>
            <w:proofErr w:type="gramEnd"/>
            <w:r w:rsidRPr="00CE482F">
              <w:rPr>
                <w:rFonts w:eastAsia="Calibri" w:cs="Arial"/>
                <w:sz w:val="22"/>
                <w:szCs w:val="22"/>
                <w:lang w:val="en-AU"/>
              </w:rPr>
              <w:t xml:space="preserve"> </w:t>
            </w:r>
          </w:p>
          <w:p w14:paraId="3C9E5AF1"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location of site storage areas and sheds </w:t>
            </w:r>
          </w:p>
          <w:p w14:paraId="2213935D"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equipment used to carry out all </w:t>
            </w:r>
            <w:proofErr w:type="gramStart"/>
            <w:r w:rsidRPr="00CE482F">
              <w:rPr>
                <w:rFonts w:eastAsia="Calibri" w:cs="Arial"/>
                <w:sz w:val="22"/>
                <w:szCs w:val="22"/>
                <w:lang w:val="en-AU"/>
              </w:rPr>
              <w:t>works</w:t>
            </w:r>
            <w:proofErr w:type="gramEnd"/>
            <w:r w:rsidRPr="00CE482F">
              <w:rPr>
                <w:rFonts w:eastAsia="Calibri" w:cs="Arial"/>
                <w:sz w:val="22"/>
                <w:szCs w:val="22"/>
                <w:lang w:val="en-AU"/>
              </w:rPr>
              <w:t xml:space="preserve"> </w:t>
            </w:r>
          </w:p>
          <w:p w14:paraId="64091905"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a garbage container with a tight-fitting lid </w:t>
            </w:r>
          </w:p>
          <w:p w14:paraId="4C11C489"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dust, noise and vibration control </w:t>
            </w:r>
            <w:proofErr w:type="gramStart"/>
            <w:r w:rsidRPr="00CE482F">
              <w:rPr>
                <w:rFonts w:eastAsia="Calibri" w:cs="Arial"/>
                <w:sz w:val="22"/>
                <w:szCs w:val="22"/>
                <w:lang w:val="en-AU"/>
              </w:rPr>
              <w:t>measures</w:t>
            </w:r>
            <w:proofErr w:type="gramEnd"/>
            <w:r w:rsidRPr="00CE482F">
              <w:rPr>
                <w:rFonts w:eastAsia="Calibri" w:cs="Arial"/>
                <w:sz w:val="22"/>
                <w:szCs w:val="22"/>
                <w:lang w:val="en-AU"/>
              </w:rPr>
              <w:t xml:space="preserve"> </w:t>
            </w:r>
          </w:p>
          <w:p w14:paraId="60AD8EF0" w14:textId="77777777" w:rsidR="003C46AA" w:rsidRPr="00CE482F" w:rsidRDefault="003C46AA" w:rsidP="003C46AA">
            <w:pPr>
              <w:numPr>
                <w:ilvl w:val="0"/>
                <w:numId w:val="7"/>
              </w:numPr>
              <w:ind w:left="360"/>
              <w:rPr>
                <w:rFonts w:eastAsia="Calibri" w:cs="Arial"/>
                <w:sz w:val="22"/>
                <w:szCs w:val="22"/>
                <w:lang w:val="en-AU"/>
              </w:rPr>
            </w:pPr>
            <w:r w:rsidRPr="00CE482F">
              <w:rPr>
                <w:rFonts w:eastAsia="Calibri" w:cs="Arial"/>
                <w:sz w:val="22"/>
                <w:szCs w:val="22"/>
                <w:lang w:val="en-AU"/>
              </w:rPr>
              <w:t xml:space="preserve">location of temporary toilets. </w:t>
            </w:r>
          </w:p>
          <w:p w14:paraId="7D517EDA" w14:textId="77777777" w:rsidR="003C46AA" w:rsidRPr="00CE482F" w:rsidRDefault="003C46AA" w:rsidP="003C46AA">
            <w:pPr>
              <w:rPr>
                <w:rFonts w:eastAsia="Calibri" w:cs="Arial"/>
                <w:sz w:val="22"/>
                <w:szCs w:val="22"/>
                <w:lang w:val="en-AU"/>
              </w:rPr>
            </w:pPr>
          </w:p>
          <w:p w14:paraId="3A7C6017" w14:textId="77777777" w:rsidR="003C46AA" w:rsidRPr="00CE482F" w:rsidRDefault="003C46AA" w:rsidP="003C46AA">
            <w:pPr>
              <w:rPr>
                <w:rFonts w:eastAsia="Calibri" w:cs="Arial"/>
                <w:sz w:val="22"/>
                <w:szCs w:val="22"/>
                <w:lang w:val="en-AU"/>
              </w:rPr>
            </w:pPr>
            <w:r w:rsidRPr="00CE482F">
              <w:rPr>
                <w:rFonts w:eastAsia="Calibri" w:cs="Arial"/>
                <w:sz w:val="22"/>
                <w:szCs w:val="22"/>
                <w:lang w:val="en-AU"/>
              </w:rPr>
              <w:t xml:space="preserve">The applicant must ensure a copy of the approved construction site management plan is </w:t>
            </w:r>
            <w:proofErr w:type="gramStart"/>
            <w:r w:rsidRPr="00CE482F">
              <w:rPr>
                <w:rFonts w:eastAsia="Calibri" w:cs="Arial"/>
                <w:sz w:val="22"/>
                <w:szCs w:val="22"/>
                <w:lang w:val="en-AU"/>
              </w:rPr>
              <w:t>kept on-site at all times</w:t>
            </w:r>
            <w:proofErr w:type="gramEnd"/>
            <w:r w:rsidRPr="00CE482F">
              <w:rPr>
                <w:rFonts w:eastAsia="Calibri" w:cs="Arial"/>
                <w:sz w:val="22"/>
                <w:szCs w:val="22"/>
                <w:lang w:val="en-AU"/>
              </w:rPr>
              <w:t xml:space="preserve"> during construction. </w:t>
            </w:r>
          </w:p>
          <w:bookmarkEnd w:id="9"/>
          <w:p w14:paraId="507F259A" w14:textId="77777777" w:rsidR="003C46AA" w:rsidRPr="00590F52" w:rsidRDefault="003C46AA" w:rsidP="003C46AA">
            <w:pPr>
              <w:rPr>
                <w:rFonts w:eastAsia="Calibri" w:cs="Arial"/>
                <w:b/>
                <w:sz w:val="22"/>
                <w:szCs w:val="22"/>
                <w:lang w:val="en-AU"/>
              </w:rPr>
            </w:pPr>
          </w:p>
        </w:tc>
      </w:tr>
      <w:tr w:rsidR="003C46AA" w:rsidRPr="00CE482F" w14:paraId="66C2C1A9" w14:textId="77777777" w:rsidTr="004C61B3">
        <w:tblPrEx>
          <w:tblBorders>
            <w:bottom w:val="none" w:sz="0" w:space="0" w:color="auto"/>
          </w:tblBorders>
          <w:shd w:val="clear" w:color="auto" w:fill="auto"/>
        </w:tblPrEx>
        <w:tc>
          <w:tcPr>
            <w:tcW w:w="817" w:type="dxa"/>
            <w:shd w:val="clear" w:color="auto" w:fill="auto"/>
          </w:tcPr>
          <w:p w14:paraId="7868C3C0" w14:textId="77777777" w:rsidR="003C46AA" w:rsidRPr="00CE482F" w:rsidRDefault="003C46AA" w:rsidP="003C46AA">
            <w:pPr>
              <w:numPr>
                <w:ilvl w:val="0"/>
                <w:numId w:val="3"/>
              </w:numPr>
              <w:rPr>
                <w:rFonts w:eastAsia="Calibri" w:cs="Arial"/>
                <w:sz w:val="22"/>
                <w:szCs w:val="22"/>
                <w:lang w:val="en-AU"/>
              </w:rPr>
            </w:pPr>
          </w:p>
        </w:tc>
        <w:tc>
          <w:tcPr>
            <w:tcW w:w="9145" w:type="dxa"/>
            <w:shd w:val="clear" w:color="auto" w:fill="auto"/>
          </w:tcPr>
          <w:p w14:paraId="0EDDB049" w14:textId="1E4AD8BB" w:rsidR="003C46AA" w:rsidRDefault="003C46AA" w:rsidP="003C46AA">
            <w:pPr>
              <w:rPr>
                <w:rFonts w:eastAsia="Calibri" w:cs="Arial"/>
                <w:b/>
                <w:i/>
                <w:iCs/>
                <w:sz w:val="22"/>
                <w:szCs w:val="22"/>
                <w:lang w:val="en-AU"/>
              </w:rPr>
            </w:pPr>
            <w:r w:rsidRPr="008346F4">
              <w:rPr>
                <w:rFonts w:eastAsia="Calibri" w:cs="Arial"/>
                <w:b/>
                <w:i/>
                <w:iCs/>
                <w:sz w:val="22"/>
                <w:szCs w:val="22"/>
                <w:lang w:val="en-AU"/>
              </w:rPr>
              <w:t>Condition deleted and moved to 6G</w:t>
            </w:r>
            <w:r w:rsidR="00CD314F">
              <w:rPr>
                <w:rFonts w:eastAsia="Calibri" w:cs="Arial"/>
                <w:b/>
                <w:i/>
                <w:iCs/>
                <w:sz w:val="22"/>
                <w:szCs w:val="22"/>
                <w:lang w:val="en-AU"/>
              </w:rPr>
              <w:t xml:space="preserve"> under </w:t>
            </w:r>
            <w:proofErr w:type="gramStart"/>
            <w:r w:rsidR="00CD314F">
              <w:rPr>
                <w:rFonts w:eastAsia="Calibri" w:cs="Arial"/>
                <w:b/>
                <w:i/>
                <w:iCs/>
                <w:sz w:val="22"/>
                <w:szCs w:val="22"/>
                <w:lang w:val="en-AU"/>
              </w:rPr>
              <w:t>10.2022.371.2</w:t>
            </w:r>
            <w:proofErr w:type="gramEnd"/>
          </w:p>
          <w:p w14:paraId="009ECA47" w14:textId="1797EC10" w:rsidR="00D54FE6" w:rsidRPr="008346F4" w:rsidRDefault="00D54FE6" w:rsidP="003C46AA">
            <w:pPr>
              <w:rPr>
                <w:rFonts w:eastAsia="Calibri" w:cs="Arial"/>
                <w:b/>
                <w:i/>
                <w:iCs/>
                <w:sz w:val="22"/>
                <w:szCs w:val="22"/>
                <w:lang w:val="en-AU"/>
              </w:rPr>
            </w:pPr>
          </w:p>
        </w:tc>
      </w:tr>
      <w:tr w:rsidR="003C46AA" w:rsidRPr="00CE482F" w14:paraId="141A373C" w14:textId="77777777" w:rsidTr="004C61B3">
        <w:tblPrEx>
          <w:tblBorders>
            <w:bottom w:val="none" w:sz="0" w:space="0" w:color="auto"/>
          </w:tblBorders>
          <w:shd w:val="clear" w:color="auto" w:fill="auto"/>
        </w:tblPrEx>
        <w:tc>
          <w:tcPr>
            <w:tcW w:w="817" w:type="dxa"/>
            <w:shd w:val="clear" w:color="auto" w:fill="auto"/>
          </w:tcPr>
          <w:p w14:paraId="588C4F41" w14:textId="77777777" w:rsidR="003C46AA" w:rsidRPr="003C46AA" w:rsidRDefault="003C46AA" w:rsidP="003C46AA">
            <w:pPr>
              <w:numPr>
                <w:ilvl w:val="0"/>
                <w:numId w:val="3"/>
              </w:numPr>
              <w:rPr>
                <w:rFonts w:eastAsia="Calibri" w:cs="Arial"/>
                <w:sz w:val="22"/>
                <w:szCs w:val="22"/>
                <w:lang w:val="en-AU"/>
              </w:rPr>
            </w:pPr>
          </w:p>
        </w:tc>
        <w:tc>
          <w:tcPr>
            <w:tcW w:w="9145" w:type="dxa"/>
            <w:shd w:val="clear" w:color="auto" w:fill="auto"/>
          </w:tcPr>
          <w:p w14:paraId="20ADB4DB" w14:textId="77777777" w:rsidR="003C46AA" w:rsidRPr="003C46AA" w:rsidRDefault="003C46AA" w:rsidP="003C46AA">
            <w:pPr>
              <w:rPr>
                <w:rFonts w:eastAsia="Calibri"/>
                <w:b/>
                <w:sz w:val="22"/>
                <w:szCs w:val="22"/>
              </w:rPr>
            </w:pPr>
            <w:bookmarkStart w:id="10" w:name="cCC5f"/>
            <w:r w:rsidRPr="003C46AA">
              <w:rPr>
                <w:rFonts w:eastAsia="Calibri"/>
                <w:b/>
                <w:sz w:val="22"/>
                <w:szCs w:val="22"/>
              </w:rPr>
              <w:t xml:space="preserve">Amendments to the plans </w:t>
            </w:r>
            <w:proofErr w:type="gramStart"/>
            <w:r w:rsidRPr="003C46AA">
              <w:rPr>
                <w:rFonts w:eastAsia="Calibri"/>
                <w:b/>
                <w:sz w:val="22"/>
                <w:szCs w:val="22"/>
              </w:rPr>
              <w:t>required</w:t>
            </w:r>
            <w:proofErr w:type="gramEnd"/>
          </w:p>
          <w:p w14:paraId="42FFFB51" w14:textId="32441D4E" w:rsidR="003C46AA" w:rsidRPr="003C46AA" w:rsidRDefault="003C46AA" w:rsidP="003C46AA">
            <w:pPr>
              <w:rPr>
                <w:rFonts w:eastAsia="Calibri"/>
                <w:sz w:val="22"/>
                <w:szCs w:val="22"/>
              </w:rPr>
            </w:pPr>
            <w:bookmarkStart w:id="11" w:name="_Toc174082494"/>
            <w:r w:rsidRPr="003C46AA">
              <w:rPr>
                <w:rFonts w:eastAsia="Calibri"/>
                <w:sz w:val="22"/>
                <w:szCs w:val="22"/>
              </w:rPr>
              <w:t>Amended plans must be submitted with the Construction Certificate to show:</w:t>
            </w:r>
          </w:p>
          <w:p w14:paraId="71593062" w14:textId="77777777" w:rsidR="003C46AA" w:rsidRPr="003C46AA" w:rsidRDefault="003C46AA" w:rsidP="003C46AA">
            <w:pPr>
              <w:rPr>
                <w:rFonts w:eastAsia="Calibri"/>
                <w:sz w:val="22"/>
                <w:szCs w:val="22"/>
              </w:rPr>
            </w:pPr>
          </w:p>
          <w:p w14:paraId="05A21744" w14:textId="77777777" w:rsidR="003C46AA" w:rsidRPr="003C46AA" w:rsidRDefault="003C46AA" w:rsidP="003C46AA">
            <w:pPr>
              <w:numPr>
                <w:ilvl w:val="0"/>
                <w:numId w:val="31"/>
              </w:numPr>
              <w:rPr>
                <w:rFonts w:eastAsia="Calibri"/>
                <w:sz w:val="22"/>
                <w:szCs w:val="22"/>
              </w:rPr>
            </w:pPr>
            <w:r w:rsidRPr="003C46AA">
              <w:rPr>
                <w:rFonts w:eastAsia="Calibri"/>
                <w:b/>
                <w:bCs/>
                <w:sz w:val="22"/>
                <w:szCs w:val="22"/>
              </w:rPr>
              <w:t>Maximum height of the northern building</w:t>
            </w:r>
            <w:r w:rsidRPr="003C46AA">
              <w:rPr>
                <w:rFonts w:eastAsia="Calibri"/>
                <w:sz w:val="22"/>
                <w:szCs w:val="22"/>
              </w:rPr>
              <w:t xml:space="preserve"> </w:t>
            </w:r>
            <w:r w:rsidRPr="003C46AA">
              <w:rPr>
                <w:rFonts w:eastAsia="Calibri"/>
                <w:b/>
                <w:bCs/>
                <w:sz w:val="22"/>
                <w:szCs w:val="22"/>
              </w:rPr>
              <w:t>in 7F2 zoning</w:t>
            </w:r>
            <w:r w:rsidRPr="003C46AA">
              <w:rPr>
                <w:rFonts w:eastAsia="Calibri"/>
                <w:sz w:val="22"/>
                <w:szCs w:val="22"/>
              </w:rPr>
              <w:t xml:space="preserve">  </w:t>
            </w:r>
          </w:p>
          <w:p w14:paraId="36634254" w14:textId="77777777" w:rsidR="003C46AA" w:rsidRPr="003C46AA" w:rsidRDefault="003C46AA" w:rsidP="003C46AA">
            <w:pPr>
              <w:ind w:left="720"/>
              <w:rPr>
                <w:rFonts w:eastAsia="Calibri"/>
                <w:sz w:val="22"/>
                <w:szCs w:val="22"/>
              </w:rPr>
            </w:pPr>
            <w:r w:rsidRPr="003C46AA">
              <w:rPr>
                <w:rFonts w:eastAsia="Calibri"/>
                <w:sz w:val="22"/>
                <w:szCs w:val="22"/>
              </w:rPr>
              <w:t xml:space="preserve">As per the requirements of BLEP 1988 Clause 40 Height (2) (b) (ii) the vertical distance of the topmost part of the northern building, including any balustrades shall not exceed 9 metres above the existing ground level below with the floor to ceiling height on levels 1 and or 2 both reduced to achieve compliance. </w:t>
            </w:r>
          </w:p>
          <w:p w14:paraId="18F453F4" w14:textId="77777777" w:rsidR="003C46AA" w:rsidRPr="003C46AA" w:rsidRDefault="003C46AA" w:rsidP="003C46AA">
            <w:pPr>
              <w:ind w:left="720"/>
              <w:rPr>
                <w:rFonts w:eastAsia="Calibri"/>
                <w:sz w:val="22"/>
                <w:szCs w:val="22"/>
              </w:rPr>
            </w:pPr>
          </w:p>
          <w:p w14:paraId="70457D65" w14:textId="77777777" w:rsidR="003C46AA" w:rsidRPr="003C46AA" w:rsidRDefault="003C46AA" w:rsidP="003C46AA">
            <w:pPr>
              <w:numPr>
                <w:ilvl w:val="0"/>
                <w:numId w:val="31"/>
              </w:numPr>
              <w:rPr>
                <w:rFonts w:eastAsia="Calibri"/>
                <w:sz w:val="22"/>
                <w:szCs w:val="22"/>
              </w:rPr>
            </w:pPr>
            <w:bookmarkStart w:id="12" w:name="_Hlk183683668"/>
            <w:r w:rsidRPr="003C46AA">
              <w:rPr>
                <w:rFonts w:eastAsia="Calibri"/>
                <w:b/>
                <w:bCs/>
                <w:sz w:val="22"/>
                <w:szCs w:val="22"/>
              </w:rPr>
              <w:t>Maximum height Southern buildings in R3 zoning</w:t>
            </w:r>
          </w:p>
          <w:p w14:paraId="58E9BAE6" w14:textId="4E581115" w:rsidR="003C46AA" w:rsidRPr="003C46AA" w:rsidRDefault="00D54FE6" w:rsidP="003C46AA">
            <w:pPr>
              <w:pStyle w:val="ListParagraph"/>
              <w:numPr>
                <w:ilvl w:val="0"/>
                <w:numId w:val="37"/>
              </w:numPr>
              <w:rPr>
                <w:rFonts w:eastAsia="Calibri"/>
                <w:szCs w:val="22"/>
              </w:rPr>
            </w:pPr>
            <w:r>
              <w:rPr>
                <w:rFonts w:eastAsia="Calibri"/>
                <w:szCs w:val="22"/>
              </w:rPr>
              <w:t>T</w:t>
            </w:r>
            <w:r w:rsidR="003C46AA" w:rsidRPr="003C46AA">
              <w:rPr>
                <w:rFonts w:eastAsia="Calibri"/>
                <w:szCs w:val="22"/>
              </w:rPr>
              <w:t>he maximum height of the building for any lift over runs shall not exceed 10.7 metres above the existing ground level .</w:t>
            </w:r>
          </w:p>
          <w:p w14:paraId="19B3F468" w14:textId="77777777" w:rsidR="003C46AA" w:rsidRPr="003C46AA" w:rsidRDefault="003C46AA" w:rsidP="003C46AA">
            <w:pPr>
              <w:pStyle w:val="ListParagraph"/>
              <w:numPr>
                <w:ilvl w:val="0"/>
                <w:numId w:val="37"/>
              </w:numPr>
              <w:rPr>
                <w:rFonts w:eastAsia="Calibri"/>
                <w:szCs w:val="22"/>
              </w:rPr>
            </w:pPr>
            <w:r w:rsidRPr="003C46AA">
              <w:rPr>
                <w:rFonts w:eastAsia="Calibri"/>
                <w:szCs w:val="22"/>
              </w:rPr>
              <w:t>The maximum height of any other elements including balustrading, pools or rooftop planters shall not exceed</w:t>
            </w:r>
            <w:r w:rsidRPr="003C46AA">
              <w:rPr>
                <w:rFonts w:eastAsia="Calibri"/>
                <w:b/>
                <w:bCs/>
                <w:szCs w:val="22"/>
              </w:rPr>
              <w:t xml:space="preserve"> </w:t>
            </w:r>
            <w:r w:rsidRPr="003C46AA">
              <w:rPr>
                <w:rFonts w:eastAsia="Calibri"/>
                <w:szCs w:val="22"/>
              </w:rPr>
              <w:t>10.25 metres above the existing ground level.</w:t>
            </w:r>
          </w:p>
          <w:p w14:paraId="27B3EE02" w14:textId="77777777" w:rsidR="003C46AA" w:rsidRPr="003C46AA" w:rsidRDefault="003C46AA" w:rsidP="003C46AA">
            <w:pPr>
              <w:ind w:left="720"/>
              <w:rPr>
                <w:rFonts w:eastAsia="Calibri"/>
                <w:sz w:val="22"/>
                <w:szCs w:val="22"/>
              </w:rPr>
            </w:pPr>
          </w:p>
          <w:p w14:paraId="3CBE8D5B" w14:textId="77777777" w:rsidR="003C46AA" w:rsidRPr="003C46AA" w:rsidRDefault="003C46AA" w:rsidP="003C46AA">
            <w:pPr>
              <w:pStyle w:val="ListParagraph"/>
              <w:numPr>
                <w:ilvl w:val="0"/>
                <w:numId w:val="31"/>
              </w:numPr>
              <w:rPr>
                <w:rFonts w:eastAsia="Calibri"/>
                <w:b/>
                <w:bCs/>
                <w:szCs w:val="22"/>
              </w:rPr>
            </w:pPr>
            <w:r w:rsidRPr="003C46AA">
              <w:rPr>
                <w:rFonts w:eastAsia="Calibri"/>
                <w:b/>
                <w:bCs/>
                <w:szCs w:val="22"/>
              </w:rPr>
              <w:t>Northern Building Lift Overrun and Canopy</w:t>
            </w:r>
          </w:p>
          <w:p w14:paraId="7541B299" w14:textId="77777777" w:rsidR="003C46AA" w:rsidRPr="003C46AA" w:rsidRDefault="003C46AA" w:rsidP="003C46AA">
            <w:pPr>
              <w:pStyle w:val="ListParagraph"/>
              <w:rPr>
                <w:rFonts w:eastAsia="Calibri"/>
                <w:szCs w:val="22"/>
              </w:rPr>
            </w:pPr>
            <w:r w:rsidRPr="003C46AA">
              <w:rPr>
                <w:rFonts w:eastAsia="Calibri"/>
                <w:szCs w:val="22"/>
              </w:rPr>
              <w:t>The lift servicing the rooftop of unit 201 is not approved. Plans must be amended to remove the lift and canopy from the rooftop, with the lift terminating at Level 2.</w:t>
            </w:r>
          </w:p>
          <w:bookmarkEnd w:id="12"/>
          <w:p w14:paraId="746D8FEA" w14:textId="77777777" w:rsidR="003C46AA" w:rsidRPr="003C46AA" w:rsidRDefault="003C46AA" w:rsidP="003C46AA">
            <w:pPr>
              <w:pStyle w:val="ListParagraph"/>
              <w:rPr>
                <w:rFonts w:eastAsia="Calibri"/>
                <w:szCs w:val="22"/>
              </w:rPr>
            </w:pPr>
          </w:p>
          <w:p w14:paraId="2A36F96C" w14:textId="77777777" w:rsidR="003C46AA" w:rsidRPr="003C46AA" w:rsidRDefault="003C46AA" w:rsidP="003C46AA">
            <w:pPr>
              <w:pStyle w:val="ListParagraph"/>
              <w:numPr>
                <w:ilvl w:val="0"/>
                <w:numId w:val="31"/>
              </w:numPr>
              <w:rPr>
                <w:rFonts w:eastAsia="Calibri"/>
                <w:b/>
                <w:bCs/>
                <w:szCs w:val="22"/>
              </w:rPr>
            </w:pPr>
            <w:r w:rsidRPr="003C46AA">
              <w:rPr>
                <w:rFonts w:eastAsia="Calibri"/>
                <w:b/>
                <w:bCs/>
                <w:szCs w:val="22"/>
              </w:rPr>
              <w:t>Internal unit layouts</w:t>
            </w:r>
          </w:p>
          <w:p w14:paraId="1A0B6FFD" w14:textId="77777777" w:rsidR="003C46AA" w:rsidRPr="003C46AA" w:rsidRDefault="003C46AA" w:rsidP="003C46AA">
            <w:pPr>
              <w:pStyle w:val="ListParagraph"/>
              <w:rPr>
                <w:rFonts w:eastAsia="Calibri"/>
                <w:szCs w:val="22"/>
              </w:rPr>
            </w:pPr>
            <w:r w:rsidRPr="003C46AA">
              <w:rPr>
                <w:rFonts w:eastAsia="Calibri"/>
                <w:szCs w:val="22"/>
              </w:rPr>
              <w:lastRenderedPageBreak/>
              <w:t xml:space="preserve">The internal layouts to units 005, 006, 007, 008, 009,105, 106,107,108,109 must be amended to remove the internal walls as marked up on the approved plans to the studies and other habitable rooms with no access to external windows. </w:t>
            </w:r>
          </w:p>
          <w:p w14:paraId="43D408E3" w14:textId="77777777" w:rsidR="003C46AA" w:rsidRPr="003C46AA" w:rsidRDefault="003C46AA" w:rsidP="003C46AA">
            <w:pPr>
              <w:pStyle w:val="ListParagraph"/>
              <w:rPr>
                <w:rFonts w:eastAsia="Calibri"/>
                <w:b/>
                <w:bCs/>
                <w:szCs w:val="22"/>
              </w:rPr>
            </w:pPr>
          </w:p>
          <w:p w14:paraId="3865CD59" w14:textId="77777777" w:rsidR="003C46AA" w:rsidRPr="003C46AA" w:rsidRDefault="003C46AA" w:rsidP="003C46AA">
            <w:pPr>
              <w:pStyle w:val="ListParagraph"/>
              <w:numPr>
                <w:ilvl w:val="0"/>
                <w:numId w:val="31"/>
              </w:numPr>
              <w:rPr>
                <w:rFonts w:eastAsia="Calibri"/>
                <w:b/>
                <w:bCs/>
                <w:szCs w:val="22"/>
              </w:rPr>
            </w:pPr>
            <w:r w:rsidRPr="003C46AA">
              <w:rPr>
                <w:rFonts w:eastAsia="Calibri"/>
                <w:b/>
                <w:bCs/>
                <w:szCs w:val="22"/>
              </w:rPr>
              <w:t xml:space="preserve">Roof top Terraces </w:t>
            </w:r>
          </w:p>
          <w:p w14:paraId="3483A3DA" w14:textId="77777777" w:rsidR="003C46AA" w:rsidRPr="003C46AA" w:rsidRDefault="003C46AA" w:rsidP="003C46AA">
            <w:pPr>
              <w:pStyle w:val="ListParagraph"/>
              <w:rPr>
                <w:rFonts w:eastAsia="Calibri"/>
                <w:szCs w:val="22"/>
              </w:rPr>
            </w:pPr>
            <w:r w:rsidRPr="003C46AA">
              <w:rPr>
                <w:rFonts w:eastAsia="Calibri"/>
                <w:szCs w:val="22"/>
              </w:rPr>
              <w:t xml:space="preserve">All roof top terraces in 7(F2) and R3 zone shall be shown as having a maximum trafficable area of 40 sqm only including any pool, bbq, entertaining and seating areas. </w:t>
            </w:r>
          </w:p>
          <w:p w14:paraId="3931B7D7" w14:textId="77777777" w:rsidR="003C46AA" w:rsidRPr="003C46AA" w:rsidRDefault="003C46AA" w:rsidP="003C46AA">
            <w:pPr>
              <w:pStyle w:val="ListParagraph"/>
              <w:rPr>
                <w:rFonts w:eastAsia="Calibri"/>
                <w:b/>
                <w:bCs/>
                <w:szCs w:val="22"/>
              </w:rPr>
            </w:pPr>
          </w:p>
          <w:p w14:paraId="43667E2F" w14:textId="77777777" w:rsidR="003C46AA" w:rsidRPr="003C46AA" w:rsidRDefault="003C46AA" w:rsidP="003C46AA">
            <w:pPr>
              <w:pStyle w:val="ListParagraph"/>
              <w:numPr>
                <w:ilvl w:val="0"/>
                <w:numId w:val="31"/>
              </w:numPr>
              <w:rPr>
                <w:rFonts w:eastAsia="Calibri"/>
                <w:b/>
                <w:bCs/>
                <w:szCs w:val="22"/>
              </w:rPr>
            </w:pPr>
            <w:r w:rsidRPr="003C46AA">
              <w:rPr>
                <w:rFonts w:eastAsia="Calibri"/>
                <w:b/>
                <w:bCs/>
                <w:szCs w:val="22"/>
              </w:rPr>
              <w:t>Roof Top Landscaping</w:t>
            </w:r>
          </w:p>
          <w:p w14:paraId="4E03AB10" w14:textId="77777777" w:rsidR="003C46AA" w:rsidRPr="003C46AA" w:rsidRDefault="003C46AA" w:rsidP="003C46AA">
            <w:pPr>
              <w:ind w:left="633"/>
              <w:rPr>
                <w:sz w:val="22"/>
                <w:szCs w:val="22"/>
              </w:rPr>
            </w:pPr>
            <w:bookmarkStart w:id="13" w:name="_Toc174082507"/>
            <w:r w:rsidRPr="003C46AA">
              <w:rPr>
                <w:sz w:val="22"/>
                <w:szCs w:val="22"/>
              </w:rPr>
              <w:t xml:space="preserve">The application for a Construction Certificate is to include plans and specifications that indicate the landscaping of the roof top of the site.  </w:t>
            </w:r>
          </w:p>
          <w:p w14:paraId="7DC6646B" w14:textId="77777777" w:rsidR="003C46AA" w:rsidRPr="003C46AA" w:rsidRDefault="003C46AA" w:rsidP="003C46AA">
            <w:pPr>
              <w:rPr>
                <w:sz w:val="22"/>
                <w:szCs w:val="22"/>
              </w:rPr>
            </w:pPr>
            <w:r w:rsidRPr="003C46AA">
              <w:rPr>
                <w:sz w:val="22"/>
                <w:szCs w:val="22"/>
              </w:rPr>
              <w:t xml:space="preserve">          The landscaping plan must indicate:</w:t>
            </w:r>
            <w:bookmarkEnd w:id="13"/>
          </w:p>
          <w:p w14:paraId="3F075462" w14:textId="77777777" w:rsidR="003C46AA" w:rsidRPr="003C46AA" w:rsidRDefault="003C46AA" w:rsidP="003C46AA">
            <w:pPr>
              <w:ind w:left="1134"/>
              <w:rPr>
                <w:sz w:val="22"/>
                <w:szCs w:val="22"/>
              </w:rPr>
            </w:pPr>
          </w:p>
          <w:p w14:paraId="173D02A7" w14:textId="77777777" w:rsidR="003C46AA" w:rsidRPr="003C46AA" w:rsidRDefault="003C46AA" w:rsidP="003C46AA">
            <w:pPr>
              <w:numPr>
                <w:ilvl w:val="0"/>
                <w:numId w:val="32"/>
              </w:numPr>
              <w:ind w:left="1440"/>
              <w:rPr>
                <w:rFonts w:eastAsia="Calibri"/>
                <w:sz w:val="22"/>
                <w:szCs w:val="22"/>
              </w:rPr>
            </w:pPr>
            <w:r w:rsidRPr="003C46AA">
              <w:rPr>
                <w:rFonts w:eastAsia="Calibri"/>
                <w:sz w:val="22"/>
                <w:szCs w:val="22"/>
              </w:rPr>
              <w:t>Detail of the medium to be used for the landscaped green roof areas including depth and composition. Pots or planters to be maximum 600m deep.</w:t>
            </w:r>
          </w:p>
          <w:p w14:paraId="1A9B8C59" w14:textId="77777777" w:rsidR="003C46AA" w:rsidRPr="003C46AA" w:rsidRDefault="003C46AA" w:rsidP="003C46AA">
            <w:pPr>
              <w:numPr>
                <w:ilvl w:val="0"/>
                <w:numId w:val="32"/>
              </w:numPr>
              <w:ind w:left="1440"/>
              <w:rPr>
                <w:rFonts w:eastAsia="Calibri"/>
                <w:sz w:val="22"/>
                <w:szCs w:val="22"/>
              </w:rPr>
            </w:pPr>
            <w:r w:rsidRPr="003C46AA">
              <w:rPr>
                <w:rFonts w:eastAsia="Calibri"/>
                <w:sz w:val="22"/>
                <w:szCs w:val="22"/>
              </w:rPr>
              <w:t>A planting schedule detailing the native species to be used for roof top landscaping, including the green roof areas. The location and dimensions of any pots or planters be used around the periphery of each deck and the native plant regime to be used in these planters / pots. Planting to be restricted to ground covers and shrubs only.</w:t>
            </w:r>
          </w:p>
          <w:p w14:paraId="5C63F757" w14:textId="77777777" w:rsidR="003C46AA" w:rsidRPr="003C46AA" w:rsidRDefault="003C46AA" w:rsidP="003C46AA">
            <w:pPr>
              <w:numPr>
                <w:ilvl w:val="0"/>
                <w:numId w:val="32"/>
              </w:numPr>
              <w:ind w:left="1440"/>
              <w:rPr>
                <w:rFonts w:eastAsia="Calibri"/>
                <w:sz w:val="22"/>
                <w:szCs w:val="22"/>
              </w:rPr>
            </w:pPr>
            <w:r w:rsidRPr="003C46AA">
              <w:rPr>
                <w:rFonts w:eastAsia="Calibri"/>
                <w:sz w:val="22"/>
                <w:szCs w:val="22"/>
              </w:rPr>
              <w:t xml:space="preserve">A maintenance plan detailing the ongoing maintenance and servicing of the roof top deck landscaped areas. </w:t>
            </w:r>
          </w:p>
          <w:p w14:paraId="0214A99D" w14:textId="77777777" w:rsidR="003C46AA" w:rsidRPr="003C46AA" w:rsidRDefault="003C46AA" w:rsidP="003C46AA">
            <w:pPr>
              <w:rPr>
                <w:rFonts w:eastAsia="Calibri"/>
                <w:sz w:val="22"/>
                <w:szCs w:val="22"/>
              </w:rPr>
            </w:pPr>
          </w:p>
          <w:p w14:paraId="6DBB99D0" w14:textId="77777777" w:rsidR="003C46AA" w:rsidRPr="003C46AA" w:rsidRDefault="003C46AA" w:rsidP="003C46AA">
            <w:pPr>
              <w:rPr>
                <w:sz w:val="22"/>
                <w:szCs w:val="22"/>
              </w:rPr>
            </w:pPr>
            <w:bookmarkStart w:id="14" w:name="_Toc174082509"/>
          </w:p>
          <w:bookmarkEnd w:id="14"/>
          <w:p w14:paraId="5108C018" w14:textId="77777777" w:rsidR="003C46AA" w:rsidRPr="003C46AA" w:rsidRDefault="003C46AA" w:rsidP="003C46AA">
            <w:pPr>
              <w:ind w:left="1134"/>
              <w:rPr>
                <w:sz w:val="22"/>
                <w:szCs w:val="22"/>
              </w:rPr>
            </w:pPr>
            <w:r w:rsidRPr="003C46AA">
              <w:rPr>
                <w:sz w:val="22"/>
                <w:szCs w:val="22"/>
                <w:u w:val="single"/>
                <w:lang w:eastAsia="en-AU"/>
              </w:rPr>
              <w:t>Note</w:t>
            </w:r>
            <w:r w:rsidRPr="003C46AA">
              <w:rPr>
                <w:sz w:val="22"/>
                <w:szCs w:val="22"/>
                <w:lang w:eastAsia="en-AU"/>
              </w:rPr>
              <w:t xml:space="preserve">: Landscaping to the site is to comply with the principles of Appendix 5 of Planning for Bushfire Protection 2006. </w:t>
            </w:r>
          </w:p>
          <w:p w14:paraId="57BE291E" w14:textId="77777777" w:rsidR="003C46AA" w:rsidRPr="003C46AA" w:rsidRDefault="003C46AA" w:rsidP="003C46AA">
            <w:pPr>
              <w:rPr>
                <w:rFonts w:eastAsia="Calibri"/>
                <w:sz w:val="22"/>
                <w:szCs w:val="22"/>
              </w:rPr>
            </w:pPr>
          </w:p>
          <w:p w14:paraId="353C39EB" w14:textId="77777777" w:rsidR="003C46AA" w:rsidRPr="003C46AA" w:rsidRDefault="003C46AA" w:rsidP="003C46AA">
            <w:pPr>
              <w:rPr>
                <w:rFonts w:eastAsia="Calibri"/>
                <w:sz w:val="22"/>
                <w:szCs w:val="22"/>
              </w:rPr>
            </w:pPr>
            <w:r w:rsidRPr="003C46AA">
              <w:rPr>
                <w:rFonts w:eastAsia="Calibri"/>
                <w:sz w:val="22"/>
                <w:szCs w:val="22"/>
              </w:rPr>
              <w:t> </w:t>
            </w:r>
          </w:p>
          <w:p w14:paraId="6286B3ED" w14:textId="77777777" w:rsidR="003C46AA" w:rsidRPr="003C46AA" w:rsidRDefault="003C46AA" w:rsidP="009D1D33">
            <w:pPr>
              <w:ind w:left="349"/>
              <w:rPr>
                <w:rFonts w:eastAsia="Calibri"/>
                <w:sz w:val="22"/>
                <w:szCs w:val="22"/>
              </w:rPr>
            </w:pPr>
            <w:r w:rsidRPr="005D1C44">
              <w:rPr>
                <w:rFonts w:eastAsia="Calibri"/>
                <w:b/>
                <w:bCs/>
                <w:sz w:val="22"/>
                <w:szCs w:val="22"/>
              </w:rPr>
              <w:t>(g)</w:t>
            </w:r>
            <w:r w:rsidRPr="003C46AA">
              <w:rPr>
                <w:rFonts w:eastAsia="Calibri"/>
                <w:b/>
                <w:bCs/>
                <w:sz w:val="22"/>
                <w:szCs w:val="22"/>
              </w:rPr>
              <w:t xml:space="preserve"> Electric vehicle charging points</w:t>
            </w:r>
            <w:r w:rsidRPr="003C46AA">
              <w:rPr>
                <w:rFonts w:eastAsia="Calibri"/>
                <w:sz w:val="22"/>
                <w:szCs w:val="22"/>
              </w:rPr>
              <w:t xml:space="preserve">. A minimum 240-volt power outlet being provided </w:t>
            </w:r>
            <w:proofErr w:type="gramStart"/>
            <w:r w:rsidRPr="003C46AA">
              <w:rPr>
                <w:rFonts w:eastAsia="Calibri"/>
                <w:sz w:val="22"/>
                <w:szCs w:val="22"/>
              </w:rPr>
              <w:t>on the basis of</w:t>
            </w:r>
            <w:proofErr w:type="gramEnd"/>
            <w:r w:rsidRPr="003C46AA">
              <w:rPr>
                <w:rFonts w:eastAsia="Calibri"/>
                <w:sz w:val="22"/>
                <w:szCs w:val="22"/>
              </w:rPr>
              <w:t xml:space="preserve"> 1 for each and every residential unit in the basement carpark to enable electric vehicle charging.</w:t>
            </w:r>
          </w:p>
          <w:p w14:paraId="64B176D8" w14:textId="77777777" w:rsidR="003C46AA" w:rsidRPr="003C46AA" w:rsidRDefault="003C46AA" w:rsidP="003C46AA">
            <w:pPr>
              <w:rPr>
                <w:rFonts w:eastAsia="Calibri"/>
                <w:sz w:val="22"/>
                <w:szCs w:val="22"/>
              </w:rPr>
            </w:pPr>
          </w:p>
          <w:p w14:paraId="07291DF4" w14:textId="77777777" w:rsidR="003C46AA" w:rsidRPr="003C46AA" w:rsidRDefault="003C46AA" w:rsidP="003C46AA">
            <w:pPr>
              <w:rPr>
                <w:rFonts w:eastAsia="Calibri"/>
                <w:sz w:val="22"/>
                <w:szCs w:val="22"/>
              </w:rPr>
            </w:pPr>
            <w:bookmarkStart w:id="15" w:name="_Toc174082497"/>
            <w:bookmarkEnd w:id="11"/>
            <w:r w:rsidRPr="003C46AA">
              <w:rPr>
                <w:rFonts w:eastAsia="Calibri"/>
                <w:sz w:val="22"/>
                <w:szCs w:val="22"/>
              </w:rPr>
              <w:t>Such plans are to be approved as part of the Construction Certificate.</w:t>
            </w:r>
            <w:bookmarkEnd w:id="15"/>
          </w:p>
          <w:bookmarkEnd w:id="10"/>
          <w:p w14:paraId="21F3769D" w14:textId="77777777" w:rsidR="003C46AA" w:rsidRPr="003C46AA" w:rsidRDefault="003C46AA" w:rsidP="003C46AA">
            <w:pPr>
              <w:rPr>
                <w:rFonts w:eastAsia="Calibri" w:cs="Arial"/>
                <w:b/>
                <w:bCs/>
                <w:sz w:val="22"/>
                <w:szCs w:val="22"/>
                <w:lang w:val="en-AU"/>
              </w:rPr>
            </w:pPr>
          </w:p>
        </w:tc>
      </w:tr>
      <w:tr w:rsidR="003C46AA" w:rsidRPr="00F27442" w14:paraId="4C687DA5" w14:textId="77777777" w:rsidTr="00D258FE">
        <w:tblPrEx>
          <w:tblBorders>
            <w:bottom w:val="none" w:sz="0" w:space="0" w:color="auto"/>
          </w:tblBorders>
          <w:shd w:val="clear" w:color="auto" w:fill="auto"/>
        </w:tblPrEx>
        <w:tc>
          <w:tcPr>
            <w:tcW w:w="817" w:type="dxa"/>
            <w:shd w:val="clear" w:color="auto" w:fill="auto"/>
          </w:tcPr>
          <w:p w14:paraId="609B7DD8" w14:textId="168644BE" w:rsidR="003C46AA" w:rsidRPr="00CE03CA" w:rsidRDefault="003C46AA" w:rsidP="003C46AA">
            <w:pPr>
              <w:rPr>
                <w:rFonts w:eastAsia="Calibri"/>
                <w:b/>
                <w:bCs/>
                <w:szCs w:val="22"/>
              </w:rPr>
            </w:pPr>
            <w:r w:rsidRPr="00CE03CA">
              <w:rPr>
                <w:rFonts w:eastAsia="Calibri"/>
                <w:b/>
                <w:bCs/>
                <w:szCs w:val="22"/>
              </w:rPr>
              <w:lastRenderedPageBreak/>
              <w:t>9A.</w:t>
            </w:r>
          </w:p>
        </w:tc>
        <w:tc>
          <w:tcPr>
            <w:tcW w:w="9145" w:type="dxa"/>
            <w:shd w:val="clear" w:color="auto" w:fill="auto"/>
          </w:tcPr>
          <w:p w14:paraId="4837A282" w14:textId="77777777" w:rsidR="003C46AA" w:rsidRPr="005D1C44" w:rsidRDefault="003C46AA" w:rsidP="003C46AA">
            <w:pPr>
              <w:rPr>
                <w:rFonts w:eastAsia="Calibri"/>
                <w:b/>
                <w:sz w:val="22"/>
                <w:szCs w:val="22"/>
              </w:rPr>
            </w:pPr>
            <w:r w:rsidRPr="005D1C44">
              <w:rPr>
                <w:rFonts w:eastAsia="Calibri"/>
                <w:b/>
                <w:sz w:val="22"/>
                <w:szCs w:val="22"/>
              </w:rPr>
              <w:t xml:space="preserve">Updated BASIX Certificate </w:t>
            </w:r>
          </w:p>
          <w:p w14:paraId="1962234E" w14:textId="15FCD665" w:rsidR="003C46AA" w:rsidRPr="005D1C44" w:rsidRDefault="00CE03CA" w:rsidP="003C46AA">
            <w:pPr>
              <w:rPr>
                <w:rFonts w:eastAsia="Calibri"/>
                <w:b/>
                <w:sz w:val="22"/>
                <w:szCs w:val="22"/>
              </w:rPr>
            </w:pPr>
            <w:r w:rsidRPr="005D1C44">
              <w:rPr>
                <w:rFonts w:eastAsia="Calibri"/>
                <w:bCs/>
                <w:sz w:val="22"/>
                <w:szCs w:val="22"/>
              </w:rPr>
              <w:t>An u</w:t>
            </w:r>
            <w:r w:rsidR="003C46AA" w:rsidRPr="005D1C44">
              <w:rPr>
                <w:rFonts w:eastAsia="Calibri"/>
                <w:bCs/>
                <w:sz w:val="22"/>
                <w:szCs w:val="22"/>
              </w:rPr>
              <w:t>pdated NatHERS Certificate and NatHERS stamped plan set in accordance with</w:t>
            </w:r>
            <w:r w:rsidR="003C46AA" w:rsidRPr="005D1C44">
              <w:rPr>
                <w:rFonts w:eastAsia="Calibri"/>
                <w:b/>
                <w:sz w:val="22"/>
                <w:szCs w:val="22"/>
              </w:rPr>
              <w:t xml:space="preserve"> </w:t>
            </w:r>
            <w:r w:rsidR="003C46AA" w:rsidRPr="005D1C44">
              <w:rPr>
                <w:rFonts w:eastAsia="Calibri"/>
                <w:sz w:val="22"/>
                <w:szCs w:val="22"/>
              </w:rPr>
              <w:t>B</w:t>
            </w:r>
            <w:r w:rsidR="005D1C44">
              <w:rPr>
                <w:rFonts w:eastAsia="Calibri"/>
                <w:sz w:val="22"/>
                <w:szCs w:val="22"/>
              </w:rPr>
              <w:t>ASIX</w:t>
            </w:r>
            <w:r w:rsidR="003C46AA" w:rsidRPr="005D1C44">
              <w:rPr>
                <w:rFonts w:eastAsia="Calibri"/>
                <w:sz w:val="22"/>
                <w:szCs w:val="22"/>
              </w:rPr>
              <w:t xml:space="preserve"> Certificate No 1288442M_03 Dated 07 June 2024 must be submitted for approval of the Construction Certificate.</w:t>
            </w:r>
          </w:p>
          <w:p w14:paraId="64F12526" w14:textId="77777777" w:rsidR="003C46AA" w:rsidRPr="005D1C44" w:rsidRDefault="003C46AA" w:rsidP="003C46AA">
            <w:pPr>
              <w:rPr>
                <w:rFonts w:eastAsia="Calibri"/>
                <w:b/>
                <w:sz w:val="22"/>
                <w:szCs w:val="22"/>
              </w:rPr>
            </w:pPr>
          </w:p>
          <w:p w14:paraId="122B1D64" w14:textId="77777777" w:rsidR="003C46AA" w:rsidRPr="005D1C44" w:rsidRDefault="003C46AA" w:rsidP="003C46AA">
            <w:pPr>
              <w:rPr>
                <w:rFonts w:eastAsia="Calibri"/>
                <w:sz w:val="22"/>
                <w:szCs w:val="22"/>
              </w:rPr>
            </w:pPr>
            <w:r w:rsidRPr="005D1C44">
              <w:rPr>
                <w:rFonts w:eastAsia="Calibri"/>
                <w:sz w:val="22"/>
                <w:szCs w:val="22"/>
              </w:rPr>
              <w:t>Such plans are to be approved as part of the Construction Certificate.</w:t>
            </w:r>
          </w:p>
          <w:p w14:paraId="1B133F1A" w14:textId="77777777" w:rsidR="003C46AA" w:rsidRPr="00F27442" w:rsidRDefault="003C46AA" w:rsidP="003C46AA">
            <w:pPr>
              <w:rPr>
                <w:rFonts w:eastAsia="Calibri"/>
                <w:b/>
                <w:szCs w:val="22"/>
              </w:rPr>
            </w:pPr>
          </w:p>
        </w:tc>
      </w:tr>
      <w:tr w:rsidR="003C46AA" w:rsidRPr="00CE482F" w14:paraId="5BA0499F" w14:textId="77777777" w:rsidTr="004C61B3">
        <w:tblPrEx>
          <w:tblBorders>
            <w:bottom w:val="none" w:sz="0" w:space="0" w:color="auto"/>
          </w:tblBorders>
          <w:shd w:val="clear" w:color="auto" w:fill="auto"/>
        </w:tblPrEx>
        <w:tc>
          <w:tcPr>
            <w:tcW w:w="817" w:type="dxa"/>
            <w:shd w:val="clear" w:color="auto" w:fill="auto"/>
          </w:tcPr>
          <w:p w14:paraId="4CC5B63D" w14:textId="77777777" w:rsidR="003C46AA" w:rsidRPr="00CE482F" w:rsidRDefault="003C46AA" w:rsidP="003C46AA">
            <w:pPr>
              <w:numPr>
                <w:ilvl w:val="0"/>
                <w:numId w:val="3"/>
              </w:numPr>
              <w:rPr>
                <w:rFonts w:eastAsia="Calibri" w:cs="Arial"/>
                <w:sz w:val="22"/>
                <w:szCs w:val="22"/>
                <w:lang w:val="en-AU"/>
              </w:rPr>
            </w:pPr>
          </w:p>
        </w:tc>
        <w:tc>
          <w:tcPr>
            <w:tcW w:w="9145" w:type="dxa"/>
            <w:shd w:val="clear" w:color="auto" w:fill="auto"/>
          </w:tcPr>
          <w:p w14:paraId="57ED19E6" w14:textId="77777777" w:rsidR="003C46AA" w:rsidRPr="00D54FE6" w:rsidRDefault="003C46AA" w:rsidP="003C46AA">
            <w:pPr>
              <w:keepNext/>
              <w:keepLines/>
              <w:rPr>
                <w:rFonts w:eastAsia="Calibri" w:cs="Arial"/>
                <w:b/>
                <w:bCs/>
                <w:sz w:val="22"/>
                <w:szCs w:val="22"/>
                <w:lang w:val="en-AU"/>
              </w:rPr>
            </w:pPr>
            <w:r w:rsidRPr="00D54FE6">
              <w:rPr>
                <w:rFonts w:eastAsia="Calibri" w:cs="Arial"/>
                <w:b/>
                <w:bCs/>
                <w:sz w:val="22"/>
                <w:szCs w:val="22"/>
                <w:lang w:val="en-AU"/>
              </w:rPr>
              <w:t>Amended Noise Impact Assessment Report</w:t>
            </w:r>
          </w:p>
          <w:p w14:paraId="3E07814B" w14:textId="77777777" w:rsidR="003C46AA" w:rsidRPr="00D54FE6" w:rsidRDefault="003C46AA" w:rsidP="003C46AA">
            <w:pPr>
              <w:rPr>
                <w:rFonts w:eastAsia="Calibri" w:cs="Arial"/>
                <w:sz w:val="22"/>
                <w:szCs w:val="22"/>
                <w:shd w:val="clear" w:color="auto" w:fill="FFFFFF"/>
                <w:lang w:val="en-AU" w:eastAsia="en-AU"/>
              </w:rPr>
            </w:pPr>
            <w:r w:rsidRPr="00D54FE6">
              <w:rPr>
                <w:rFonts w:eastAsia="Calibri" w:cs="Arial"/>
                <w:sz w:val="22"/>
                <w:szCs w:val="22"/>
                <w:lang w:val="en-AU"/>
              </w:rPr>
              <w:t xml:space="preserve">An amended Noise Impact assessment addressing road traffic noise impact from Shirley Street onto the development must be submitted to Council for approval prior to the issue of the Construction Certificate. The amended assessment must include recommendations for acoustic treatment to affected dwellings facing Shirley Street, including </w:t>
            </w:r>
            <w:r w:rsidRPr="00D54FE6">
              <w:rPr>
                <w:rFonts w:eastAsia="Calibri" w:cs="Arial"/>
                <w:sz w:val="22"/>
                <w:szCs w:val="22"/>
                <w:shd w:val="clear" w:color="auto" w:fill="FFFFFF"/>
                <w:lang w:val="en-AU" w:eastAsia="en-AU"/>
              </w:rPr>
              <w:t>appropriate measures to ensure that the following LAeq levels are not exceeded:</w:t>
            </w:r>
          </w:p>
          <w:p w14:paraId="40F7F3EF" w14:textId="77777777" w:rsidR="003C46AA" w:rsidRPr="00D54FE6" w:rsidRDefault="003C46AA" w:rsidP="003C46AA">
            <w:pPr>
              <w:rPr>
                <w:rFonts w:eastAsia="Calibri" w:cs="Arial"/>
                <w:sz w:val="22"/>
                <w:szCs w:val="22"/>
                <w:lang w:val="en-AU"/>
              </w:rPr>
            </w:pPr>
          </w:p>
          <w:p w14:paraId="035601ED" w14:textId="77777777" w:rsidR="003C46AA" w:rsidRPr="00D54FE6" w:rsidRDefault="003C46AA" w:rsidP="003C46AA">
            <w:pPr>
              <w:shd w:val="clear" w:color="auto" w:fill="FFFFFF"/>
              <w:rPr>
                <w:rFonts w:eastAsia="Calibri" w:cs="Arial"/>
                <w:sz w:val="22"/>
                <w:szCs w:val="22"/>
                <w:lang w:val="en-AU" w:eastAsia="en-AU"/>
              </w:rPr>
            </w:pPr>
            <w:r w:rsidRPr="00D54FE6">
              <w:rPr>
                <w:rFonts w:eastAsia="Calibri" w:cs="Arial"/>
                <w:sz w:val="22"/>
                <w:szCs w:val="22"/>
                <w:lang w:val="en-AU" w:eastAsia="en-AU"/>
              </w:rPr>
              <w:t>(a)  in any bedroom in the residential accommodation—35 dB(A) at any time between 10pm and 7am,</w:t>
            </w:r>
          </w:p>
          <w:p w14:paraId="15949C5E" w14:textId="77777777" w:rsidR="003C46AA" w:rsidRPr="00D54FE6" w:rsidRDefault="003C46AA" w:rsidP="003C46AA">
            <w:pPr>
              <w:shd w:val="clear" w:color="auto" w:fill="FFFFFF"/>
              <w:rPr>
                <w:rFonts w:eastAsia="Calibri" w:cs="Arial"/>
                <w:sz w:val="22"/>
                <w:szCs w:val="22"/>
                <w:lang w:val="en-AU" w:eastAsia="en-AU"/>
              </w:rPr>
            </w:pPr>
            <w:r w:rsidRPr="00D54FE6">
              <w:rPr>
                <w:rFonts w:eastAsia="Calibri" w:cs="Arial"/>
                <w:sz w:val="22"/>
                <w:szCs w:val="22"/>
                <w:lang w:val="en-AU" w:eastAsia="en-AU"/>
              </w:rPr>
              <w:t>(b)  anywhere else in the residential accommodation (other than a garage, kitchen, bathroom or hallway)—40 dB(A) at any time.</w:t>
            </w:r>
          </w:p>
          <w:p w14:paraId="013F8FA1" w14:textId="77777777" w:rsidR="003C46AA" w:rsidRPr="00D54FE6" w:rsidRDefault="003C46AA" w:rsidP="003C46AA">
            <w:pPr>
              <w:rPr>
                <w:rFonts w:eastAsia="Calibri" w:cs="Arial"/>
                <w:sz w:val="22"/>
                <w:szCs w:val="22"/>
                <w:lang w:val="en-AU"/>
              </w:rPr>
            </w:pPr>
          </w:p>
          <w:p w14:paraId="7E75BFEB" w14:textId="77777777" w:rsidR="003C46AA" w:rsidRPr="00590F52" w:rsidRDefault="003C46AA" w:rsidP="003C46AA">
            <w:pPr>
              <w:rPr>
                <w:rFonts w:eastAsia="Calibri" w:cs="Arial"/>
                <w:sz w:val="22"/>
                <w:szCs w:val="22"/>
                <w:lang w:val="en-AU"/>
              </w:rPr>
            </w:pPr>
            <w:r w:rsidRPr="00D54FE6">
              <w:rPr>
                <w:rFonts w:eastAsia="Calibri" w:cs="Arial"/>
                <w:sz w:val="22"/>
                <w:szCs w:val="22"/>
                <w:lang w:val="en-AU"/>
              </w:rPr>
              <w:t>Such treatments must then be included in the Construction Certificate plans for approval</w:t>
            </w:r>
            <w:r w:rsidRPr="00590F52">
              <w:rPr>
                <w:rFonts w:eastAsia="Calibri" w:cs="Arial"/>
                <w:sz w:val="22"/>
                <w:szCs w:val="22"/>
                <w:lang w:val="en-AU"/>
              </w:rPr>
              <w:t>.</w:t>
            </w:r>
          </w:p>
          <w:p w14:paraId="06508F90" w14:textId="77777777" w:rsidR="003C46AA" w:rsidRPr="00590F52" w:rsidRDefault="003C46AA" w:rsidP="003C46AA">
            <w:pPr>
              <w:rPr>
                <w:rFonts w:eastAsia="Calibri" w:cs="Arial"/>
                <w:b/>
                <w:sz w:val="22"/>
                <w:szCs w:val="22"/>
                <w:lang w:val="en-AU"/>
              </w:rPr>
            </w:pPr>
          </w:p>
        </w:tc>
      </w:tr>
    </w:tbl>
    <w:p w14:paraId="2F354F73" w14:textId="77777777" w:rsidR="000307DD" w:rsidRDefault="000307DD" w:rsidP="000307DD">
      <w:bookmarkStart w:id="16" w:name="_Hlk98250518"/>
      <w:r>
        <w:lastRenderedPageBreak/>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0307DD" w:rsidRPr="00CE482F" w14:paraId="2C427547" w14:textId="77777777" w:rsidTr="004C61B3">
        <w:tc>
          <w:tcPr>
            <w:tcW w:w="817" w:type="dxa"/>
            <w:shd w:val="clear" w:color="auto" w:fill="auto"/>
          </w:tcPr>
          <w:p w14:paraId="2B35BDD4"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7C039B1" w14:textId="77777777" w:rsidR="000307DD" w:rsidRPr="00CE482F" w:rsidRDefault="000307DD" w:rsidP="004C61B3">
            <w:pPr>
              <w:keepNext/>
              <w:keepLines/>
              <w:rPr>
                <w:rFonts w:eastAsia="Calibri" w:cs="Arial"/>
                <w:b/>
                <w:bCs/>
                <w:sz w:val="22"/>
                <w:szCs w:val="22"/>
                <w:lang w:val="en-AU"/>
              </w:rPr>
            </w:pPr>
            <w:r w:rsidRPr="00CE482F">
              <w:rPr>
                <w:rFonts w:eastAsia="Calibri" w:cs="Arial"/>
                <w:b/>
                <w:bCs/>
                <w:sz w:val="22"/>
                <w:szCs w:val="22"/>
                <w:lang w:val="en-AU"/>
              </w:rPr>
              <w:t xml:space="preserve">Amended Acid Sulfate Soils Assessment </w:t>
            </w:r>
          </w:p>
          <w:p w14:paraId="347226AD"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An amended Acid Sulfate Soil Assessment and (if necessary) an Acid Sulphate Soil Management Plan (ASSMP) shall be prepared by a suitably qualified person in accordance with the NSW Acid Sulfate Soil Manual. The Assessment and Management Plan shall be prepared in accordance with Acid Sulfate Soil Manual (NSW ASSMAC 1998) and shall be submitted to Council for approval prior to the issue of a Construction Certificate.</w:t>
            </w:r>
          </w:p>
          <w:p w14:paraId="1A42797E" w14:textId="77777777" w:rsidR="000307DD" w:rsidRPr="00CE482F" w:rsidRDefault="000307DD" w:rsidP="004C61B3">
            <w:pPr>
              <w:keepNext/>
              <w:keepLines/>
              <w:rPr>
                <w:rFonts w:eastAsia="Calibri" w:cs="Arial"/>
                <w:sz w:val="22"/>
                <w:szCs w:val="22"/>
                <w:lang w:val="en-AU"/>
              </w:rPr>
            </w:pPr>
          </w:p>
          <w:p w14:paraId="033B848F"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The amended report is requested to confirm that samples taken were handled in accordance with NSW ASSMAC 1998, and detail how they were handled post extraction and prior to arrival at the testing lab. In addition, the report should include results for all core samples taken (6 in total). The basement cut will be approx. 5 metres below the ground surface, and as such testing is required every .05m down to a depth of 6 metres.</w:t>
            </w:r>
          </w:p>
          <w:p w14:paraId="1D5914C1" w14:textId="77777777" w:rsidR="000307DD" w:rsidRPr="00CE482F" w:rsidRDefault="000307DD" w:rsidP="004C61B3">
            <w:pPr>
              <w:keepNext/>
              <w:keepLines/>
              <w:rPr>
                <w:rFonts w:eastAsia="Calibri" w:cs="Arial"/>
                <w:sz w:val="22"/>
                <w:szCs w:val="22"/>
                <w:lang w:val="en-AU"/>
              </w:rPr>
            </w:pPr>
          </w:p>
          <w:p w14:paraId="7D7DE96F"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 xml:space="preserve">See Advisory Notes </w:t>
            </w:r>
            <w:proofErr w:type="gramStart"/>
            <w:r w:rsidRPr="00CE482F">
              <w:rPr>
                <w:rFonts w:eastAsia="Calibri" w:cs="Arial"/>
                <w:sz w:val="22"/>
                <w:szCs w:val="22"/>
                <w:lang w:val="en-AU"/>
              </w:rPr>
              <w:t>below</w:t>
            </w:r>
            <w:proofErr w:type="gramEnd"/>
          </w:p>
          <w:p w14:paraId="62713671" w14:textId="77777777" w:rsidR="000307DD" w:rsidRPr="00CE482F" w:rsidRDefault="000307DD" w:rsidP="004C61B3">
            <w:pPr>
              <w:keepNext/>
              <w:keepLines/>
              <w:rPr>
                <w:rFonts w:eastAsia="Calibri" w:cs="Arial"/>
                <w:b/>
                <w:bCs/>
                <w:sz w:val="22"/>
                <w:szCs w:val="22"/>
                <w:lang w:val="en-AU"/>
              </w:rPr>
            </w:pPr>
          </w:p>
        </w:tc>
      </w:tr>
      <w:tr w:rsidR="000307DD" w:rsidRPr="00CE482F" w14:paraId="63A74617" w14:textId="77777777" w:rsidTr="004C61B3">
        <w:tc>
          <w:tcPr>
            <w:tcW w:w="817" w:type="dxa"/>
            <w:shd w:val="clear" w:color="auto" w:fill="auto"/>
          </w:tcPr>
          <w:p w14:paraId="0C99F1A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08D914E7" w14:textId="77777777" w:rsidR="000307DD" w:rsidRPr="00CE482F" w:rsidRDefault="000307DD" w:rsidP="004C61B3">
            <w:pPr>
              <w:spacing w:after="120" w:line="276" w:lineRule="auto"/>
              <w:rPr>
                <w:rFonts w:eastAsia="Calibri" w:cs="Arial"/>
                <w:b/>
                <w:bCs/>
                <w:sz w:val="22"/>
                <w:szCs w:val="22"/>
                <w:lang w:val="en-AU"/>
              </w:rPr>
            </w:pPr>
            <w:r w:rsidRPr="00CE482F">
              <w:rPr>
                <w:rFonts w:eastAsia="Calibri" w:cs="Arial"/>
                <w:b/>
                <w:bCs/>
                <w:sz w:val="22"/>
                <w:szCs w:val="22"/>
                <w:lang w:val="en-AU"/>
              </w:rPr>
              <w:t xml:space="preserve">Site contamination - A Detailed Site Investigation (DSI) shall be </w:t>
            </w:r>
            <w:proofErr w:type="gramStart"/>
            <w:r w:rsidRPr="00CE482F">
              <w:rPr>
                <w:rFonts w:eastAsia="Calibri" w:cs="Arial"/>
                <w:b/>
                <w:bCs/>
                <w:sz w:val="22"/>
                <w:szCs w:val="22"/>
                <w:lang w:val="en-AU"/>
              </w:rPr>
              <w:t>undertaken</w:t>
            </w:r>
            <w:proofErr w:type="gramEnd"/>
          </w:p>
          <w:p w14:paraId="0B0384FD" w14:textId="77777777" w:rsidR="000307DD" w:rsidRPr="00CE482F" w:rsidRDefault="000307DD" w:rsidP="004C61B3">
            <w:pPr>
              <w:rPr>
                <w:rFonts w:eastAsia="Calibri" w:cs="Arial"/>
                <w:sz w:val="22"/>
                <w:szCs w:val="22"/>
                <w:lang w:val="en-AU"/>
              </w:rPr>
            </w:pPr>
            <w:r w:rsidRPr="00CE482F">
              <w:rPr>
                <w:rFonts w:eastAsia="Calibri" w:cs="Arial"/>
                <w:bCs/>
                <w:sz w:val="22"/>
                <w:szCs w:val="22"/>
                <w:lang w:val="en-AU"/>
              </w:rPr>
              <w:t xml:space="preserve">The applicant </w:t>
            </w:r>
            <w:r w:rsidRPr="00CE482F">
              <w:rPr>
                <w:rFonts w:eastAsia="Calibri" w:cs="Arial"/>
                <w:sz w:val="22"/>
                <w:szCs w:val="22"/>
                <w:lang w:val="en-AU"/>
              </w:rPr>
              <w:t>shall submit a Detailed Site Investigation (DSI) for evaluation and approval prior to the issue of a Construction Certificate.</w:t>
            </w:r>
          </w:p>
          <w:p w14:paraId="211191B0" w14:textId="77777777" w:rsidR="000307DD" w:rsidRPr="00CE482F" w:rsidRDefault="000307DD" w:rsidP="004C61B3">
            <w:pPr>
              <w:rPr>
                <w:rFonts w:eastAsia="Calibri" w:cs="Arial"/>
                <w:bCs/>
                <w:sz w:val="22"/>
                <w:szCs w:val="22"/>
                <w:lang w:val="en-AU"/>
              </w:rPr>
            </w:pPr>
          </w:p>
          <w:p w14:paraId="3A0ED41F" w14:textId="77777777" w:rsidR="000307DD" w:rsidRPr="00CE482F" w:rsidRDefault="000307DD" w:rsidP="004C61B3">
            <w:pPr>
              <w:spacing w:after="120" w:line="276" w:lineRule="auto"/>
              <w:rPr>
                <w:rFonts w:eastAsia="Calibri" w:cs="Arial"/>
                <w:b/>
                <w:bCs/>
                <w:sz w:val="22"/>
                <w:szCs w:val="22"/>
                <w:lang w:val="en-AU"/>
              </w:rPr>
            </w:pPr>
            <w:r w:rsidRPr="00CE482F">
              <w:rPr>
                <w:rFonts w:eastAsia="Calibri" w:cs="Arial"/>
                <w:sz w:val="22"/>
                <w:szCs w:val="22"/>
                <w:lang w:val="en-AU"/>
              </w:rPr>
              <w:t>The DSI must be verifiable and specific to the subject property and include any supporting documentation. The DSI should address, but is not limited to, potential contamination from the rail corridor, previous uses of the site, heavy mineral sands, lead, asbestos and termiticide treatments. The DSI should also include investigation of, and sampling for, contamination resulting from the demolition of the existing buildings.</w:t>
            </w:r>
          </w:p>
          <w:p w14:paraId="65EC722A"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 xml:space="preserve">Reference should be made to the NSW EPA Consultants Reporting on Contaminated Land – Contaminated Land Guidelines 2020 with regards to detailed investigations, reporting methodology and information sources for obtaining land use history. For details refer to </w:t>
            </w:r>
            <w:hyperlink r:id="rId9" w:history="1">
              <w:r w:rsidRPr="00CE482F">
                <w:rPr>
                  <w:rFonts w:eastAsia="Calibri" w:cs="Arial"/>
                  <w:sz w:val="22"/>
                  <w:szCs w:val="22"/>
                  <w:u w:val="single"/>
                  <w:lang w:val="en-AU"/>
                </w:rPr>
                <w:t>https://www.epa.nsw.gov.au/your-environment/contaminated-land/statutory-guidelines</w:t>
              </w:r>
            </w:hyperlink>
          </w:p>
          <w:p w14:paraId="3AE4AB58" w14:textId="77777777" w:rsidR="000307DD" w:rsidRPr="00CE482F" w:rsidRDefault="000307DD" w:rsidP="004C61B3">
            <w:pPr>
              <w:keepNext/>
              <w:keepLines/>
              <w:rPr>
                <w:rFonts w:eastAsia="Calibri" w:cs="Arial"/>
                <w:sz w:val="22"/>
                <w:szCs w:val="22"/>
                <w:lang w:val="en-AU"/>
              </w:rPr>
            </w:pPr>
          </w:p>
          <w:p w14:paraId="718E32FF"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Should the DSI find that the site is contaminated, a Remedial Action Plan (RAP) must be prepared for the management of contaminated soils in accordance with the findings of the DSI, in addition to the following requirements:</w:t>
            </w:r>
          </w:p>
          <w:p w14:paraId="77474D48"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a)</w:t>
            </w:r>
            <w:r w:rsidRPr="00CE482F">
              <w:rPr>
                <w:rFonts w:eastAsia="Calibri" w:cs="Arial"/>
                <w:sz w:val="22"/>
                <w:szCs w:val="22"/>
                <w:lang w:val="en-AU"/>
              </w:rPr>
              <w:tab/>
              <w:t>The RAP must be prepared by a suitably qualified person as per the Consultants Reporting on Contaminated Land Contaminated Land Guidelines 2020 and all other statutory requirements.</w:t>
            </w:r>
          </w:p>
          <w:p w14:paraId="056CABAF"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b)</w:t>
            </w:r>
            <w:r w:rsidRPr="00CE482F">
              <w:rPr>
                <w:rFonts w:eastAsia="Calibri" w:cs="Arial"/>
                <w:sz w:val="22"/>
                <w:szCs w:val="22"/>
                <w:lang w:val="en-AU"/>
              </w:rPr>
              <w:tab/>
              <w:t>A Notice of Commencement must be submitted to Council no less than 30 days prior to commencement.</w:t>
            </w:r>
          </w:p>
          <w:p w14:paraId="35031B09"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c)</w:t>
            </w:r>
            <w:r w:rsidRPr="00CE482F">
              <w:rPr>
                <w:rFonts w:eastAsia="Calibri" w:cs="Arial"/>
                <w:sz w:val="22"/>
                <w:szCs w:val="22"/>
                <w:lang w:val="en-AU"/>
              </w:rPr>
              <w:tab/>
              <w:t xml:space="preserve">A suitably qualified person with experience in contaminated land remediation must be engaged by the proponent to be responsible for overseeing all works. </w:t>
            </w:r>
          </w:p>
          <w:p w14:paraId="53310687"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d)</w:t>
            </w:r>
            <w:r w:rsidRPr="00CE482F">
              <w:rPr>
                <w:rFonts w:eastAsia="Calibri" w:cs="Arial"/>
                <w:sz w:val="22"/>
                <w:szCs w:val="22"/>
                <w:lang w:val="en-AU"/>
              </w:rPr>
              <w:tab/>
              <w:t>Contact details of the responsible person must be provided to Council, including a 24-hour telephone number.</w:t>
            </w:r>
          </w:p>
          <w:p w14:paraId="1AD45637"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e)</w:t>
            </w:r>
            <w:r w:rsidRPr="00CE482F">
              <w:rPr>
                <w:rFonts w:eastAsia="Calibri" w:cs="Arial"/>
                <w:sz w:val="22"/>
                <w:szCs w:val="22"/>
                <w:lang w:val="en-AU"/>
              </w:rPr>
              <w:tab/>
              <w:t>A validation report and notice of completion submitted to Council before any other works commence.  The notice of completion must certify the site is suitable for the proposed use.</w:t>
            </w:r>
          </w:p>
          <w:p w14:paraId="5EFC4868"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f)</w:t>
            </w:r>
            <w:r w:rsidRPr="00CE482F">
              <w:rPr>
                <w:rFonts w:eastAsia="Calibri" w:cs="Arial"/>
                <w:sz w:val="22"/>
                <w:szCs w:val="22"/>
                <w:lang w:val="en-AU"/>
              </w:rPr>
              <w:tab/>
              <w:t xml:space="preserve">All reporting must conform to the requirements of Consultants Reporting on Contaminated Land Contaminated Land Guidelines 2020 and must also include information confirming that EPA and all other regulatory requirements have been met. </w:t>
            </w:r>
            <w:proofErr w:type="gramStart"/>
            <w:r w:rsidRPr="00CE482F">
              <w:rPr>
                <w:rFonts w:eastAsia="Calibri" w:cs="Arial"/>
                <w:sz w:val="22"/>
                <w:szCs w:val="22"/>
                <w:lang w:val="en-AU"/>
              </w:rPr>
              <w:t>In particular, documentary</w:t>
            </w:r>
            <w:proofErr w:type="gramEnd"/>
            <w:r w:rsidRPr="00CE482F">
              <w:rPr>
                <w:rFonts w:eastAsia="Calibri" w:cs="Arial"/>
                <w:sz w:val="22"/>
                <w:szCs w:val="22"/>
                <w:lang w:val="en-AU"/>
              </w:rPr>
              <w:t xml:space="preserve"> evidence is required to confirm that any disposal of soil off-site is done in accordance with the RAP and regulatory requirements.</w:t>
            </w:r>
          </w:p>
          <w:p w14:paraId="0F72A21D" w14:textId="77777777" w:rsidR="000307DD" w:rsidRPr="00CE482F" w:rsidRDefault="000307DD" w:rsidP="004C61B3">
            <w:pPr>
              <w:keepNext/>
              <w:keepLines/>
              <w:rPr>
                <w:rFonts w:eastAsia="Calibri" w:cs="Arial"/>
                <w:sz w:val="22"/>
                <w:szCs w:val="22"/>
                <w:lang w:val="en-AU"/>
              </w:rPr>
            </w:pPr>
          </w:p>
          <w:p w14:paraId="3BC1EE54"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 xml:space="preserve">The RAP report/s </w:t>
            </w:r>
            <w:r w:rsidRPr="00CE482F">
              <w:rPr>
                <w:rFonts w:eastAsia="Calibri" w:cs="Arial"/>
                <w:sz w:val="22"/>
                <w:szCs w:val="22"/>
                <w:lang w:val="en-AU"/>
              </w:rPr>
              <w:t>shall be submitted to Council for approval prior to the issue of a Construction Certificate.</w:t>
            </w:r>
          </w:p>
          <w:p w14:paraId="19E0E469" w14:textId="77777777" w:rsidR="000307DD" w:rsidRPr="00CE482F" w:rsidRDefault="000307DD" w:rsidP="004C61B3">
            <w:pPr>
              <w:keepNext/>
              <w:keepLines/>
              <w:rPr>
                <w:rFonts w:eastAsia="Calibri" w:cs="Arial"/>
                <w:b/>
                <w:bCs/>
                <w:sz w:val="22"/>
                <w:szCs w:val="22"/>
                <w:lang w:val="en-AU"/>
              </w:rPr>
            </w:pPr>
          </w:p>
        </w:tc>
      </w:tr>
      <w:tr w:rsidR="000307DD" w:rsidRPr="00CE482F" w14:paraId="676ED2F0" w14:textId="77777777" w:rsidTr="004C61B3">
        <w:tc>
          <w:tcPr>
            <w:tcW w:w="817" w:type="dxa"/>
            <w:shd w:val="clear" w:color="auto" w:fill="auto"/>
          </w:tcPr>
          <w:p w14:paraId="2338D82B"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6C9AE1B" w14:textId="77777777" w:rsidR="000307DD" w:rsidRPr="00CE482F" w:rsidRDefault="000307DD" w:rsidP="004C61B3">
            <w:pPr>
              <w:keepNext/>
              <w:keepLines/>
              <w:rPr>
                <w:rFonts w:eastAsia="Calibri" w:cs="Arial"/>
                <w:b/>
                <w:bCs/>
                <w:sz w:val="22"/>
                <w:szCs w:val="22"/>
                <w:lang w:val="en-AU"/>
              </w:rPr>
            </w:pPr>
            <w:r w:rsidRPr="00CE482F">
              <w:rPr>
                <w:rFonts w:eastAsia="Calibri" w:cs="Arial"/>
                <w:b/>
                <w:bCs/>
                <w:sz w:val="22"/>
                <w:szCs w:val="22"/>
                <w:lang w:val="en-AU"/>
              </w:rPr>
              <w:t>Dewatering activities</w:t>
            </w:r>
          </w:p>
          <w:p w14:paraId="12291C66"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 xml:space="preserve">A detailed dewatering management plan is required that demonstrates that the methodology and equipment to be employed to undertake dewatering operations conforms with accepted environmental controls and practices. And that access to a suitable disposal route and receival area for the extracted groundwater is available. </w:t>
            </w:r>
          </w:p>
          <w:p w14:paraId="4E333FAF" w14:textId="77777777" w:rsidR="000307DD" w:rsidRPr="00CE482F" w:rsidRDefault="000307DD" w:rsidP="004C61B3">
            <w:pPr>
              <w:rPr>
                <w:rFonts w:eastAsia="Calibri" w:cs="Arial"/>
                <w:bCs/>
                <w:sz w:val="22"/>
                <w:szCs w:val="22"/>
                <w:lang w:val="en-AU"/>
              </w:rPr>
            </w:pPr>
          </w:p>
          <w:p w14:paraId="1F1EF31E"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The plan must include (but not be limited to) the following:</w:t>
            </w:r>
          </w:p>
          <w:p w14:paraId="016197E0"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a)</w:t>
            </w:r>
            <w:r w:rsidRPr="00CE482F">
              <w:rPr>
                <w:rFonts w:eastAsia="Calibri" w:cs="Arial"/>
                <w:bCs/>
                <w:sz w:val="22"/>
                <w:szCs w:val="22"/>
                <w:lang w:val="en-AU"/>
              </w:rPr>
              <w:tab/>
              <w:t xml:space="preserve">Reference to the results of the ASS assessment and reports. </w:t>
            </w:r>
          </w:p>
          <w:p w14:paraId="180C14EA"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b)</w:t>
            </w:r>
            <w:r w:rsidRPr="00CE482F">
              <w:rPr>
                <w:rFonts w:eastAsia="Calibri" w:cs="Arial"/>
                <w:bCs/>
                <w:sz w:val="22"/>
                <w:szCs w:val="22"/>
                <w:lang w:val="en-AU"/>
              </w:rPr>
              <w:tab/>
              <w:t>Copy of a licence from the Water NSW for the dewatering of excavations and any associated groundwater monitoring (where required).</w:t>
            </w:r>
          </w:p>
          <w:p w14:paraId="228B12C1"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c)</w:t>
            </w:r>
            <w:r w:rsidRPr="00CE482F">
              <w:rPr>
                <w:rFonts w:eastAsia="Calibri" w:cs="Arial"/>
                <w:bCs/>
                <w:sz w:val="22"/>
                <w:szCs w:val="22"/>
                <w:lang w:val="en-AU"/>
              </w:rPr>
              <w:tab/>
              <w:t>Legal point of discharge and method of conveying treated waters.</w:t>
            </w:r>
          </w:p>
          <w:p w14:paraId="4C5B2881"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d)</w:t>
            </w:r>
            <w:r w:rsidRPr="00CE482F">
              <w:rPr>
                <w:rFonts w:eastAsia="Calibri" w:cs="Arial"/>
                <w:bCs/>
                <w:sz w:val="22"/>
                <w:szCs w:val="22"/>
                <w:lang w:val="en-AU"/>
              </w:rPr>
              <w:tab/>
              <w:t>Measures for the protection of the surrounding stormwater system and receiving waters, water quality management, litter control, sediment control, potential acid runoff and the prevention of pollution.</w:t>
            </w:r>
          </w:p>
          <w:p w14:paraId="602DA967"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e)</w:t>
            </w:r>
            <w:r w:rsidRPr="00CE482F">
              <w:rPr>
                <w:rFonts w:eastAsia="Calibri" w:cs="Arial"/>
                <w:bCs/>
                <w:sz w:val="22"/>
                <w:szCs w:val="22"/>
                <w:lang w:val="en-AU"/>
              </w:rPr>
              <w:tab/>
              <w:t>Identification of all potentially affected sensitive receivers and environments.</w:t>
            </w:r>
          </w:p>
          <w:p w14:paraId="52C8AFFB"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f)</w:t>
            </w:r>
            <w:r w:rsidRPr="00CE482F">
              <w:rPr>
                <w:rFonts w:eastAsia="Calibri" w:cs="Arial"/>
                <w:bCs/>
                <w:sz w:val="22"/>
                <w:szCs w:val="22"/>
                <w:lang w:val="en-AU"/>
              </w:rPr>
              <w:tab/>
              <w:t>Water quality criteria for waters to be discharged to the stormwater system, to be derived from ANZECC / ARMCANZ (2000) Fresh and Marine Water Quality Guidelines 95% species protection trigger levels for freshwaters, or similar. Parameters to include, but not be limited to, pH, electrical conductivity, dissolved oxygen, total suspended solids, turbidity, ammonia, oxidised nitrogen (NOx), Total Nitrogen (TN), Filterable Reactive Phosphorus, Total Phosphorus, Total Petroleum Hydrocarbons, Benzene, toluene, ethyl benzene, xylene (BTEX), Polycyclic Aromatic Hydrocarbons (PAHs) and Aluminium.</w:t>
            </w:r>
          </w:p>
          <w:p w14:paraId="781408AC"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g)</w:t>
            </w:r>
            <w:r w:rsidRPr="00CE482F">
              <w:rPr>
                <w:rFonts w:eastAsia="Calibri" w:cs="Arial"/>
                <w:bCs/>
                <w:sz w:val="22"/>
                <w:szCs w:val="22"/>
                <w:lang w:val="en-AU"/>
              </w:rPr>
              <w:tab/>
              <w:t>Details of proposed water treatment prior to discharge to ensure compliance with the above water quality criteria, including those that are manual and automated.</w:t>
            </w:r>
          </w:p>
          <w:p w14:paraId="339D9C2E"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h)</w:t>
            </w:r>
            <w:r w:rsidRPr="00CE482F">
              <w:rPr>
                <w:rFonts w:eastAsia="Calibri" w:cs="Arial"/>
                <w:bCs/>
                <w:sz w:val="22"/>
                <w:szCs w:val="22"/>
                <w:lang w:val="en-AU"/>
              </w:rPr>
              <w:tab/>
              <w:t xml:space="preserve">Site plan that demonstrates the location of all dewatering equipment and tanks. </w:t>
            </w:r>
          </w:p>
          <w:p w14:paraId="407D678E"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i)</w:t>
            </w:r>
            <w:r w:rsidRPr="00CE482F">
              <w:rPr>
                <w:rFonts w:eastAsia="Calibri" w:cs="Arial"/>
                <w:bCs/>
                <w:sz w:val="22"/>
                <w:szCs w:val="22"/>
                <w:lang w:val="en-AU"/>
              </w:rPr>
              <w:tab/>
              <w:t>Details of water sampling methodologies and frequencies for each parameter.</w:t>
            </w:r>
          </w:p>
          <w:p w14:paraId="25FA7A12"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j)</w:t>
            </w:r>
            <w:r w:rsidRPr="00CE482F">
              <w:rPr>
                <w:rFonts w:eastAsia="Calibri" w:cs="Arial"/>
                <w:bCs/>
                <w:sz w:val="22"/>
                <w:szCs w:val="22"/>
                <w:lang w:val="en-AU"/>
              </w:rPr>
              <w:tab/>
              <w:t>Details of methods to manage noise and odour impacts to nearby receivers.</w:t>
            </w:r>
          </w:p>
          <w:p w14:paraId="1529C2F5"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k)</w:t>
            </w:r>
            <w:r w:rsidRPr="00CE482F">
              <w:rPr>
                <w:rFonts w:eastAsia="Calibri" w:cs="Arial"/>
                <w:bCs/>
                <w:sz w:val="22"/>
                <w:szCs w:val="22"/>
                <w:lang w:val="en-AU"/>
              </w:rPr>
              <w:tab/>
              <w:t>Details of the expected zone of influence on the groundwater from the dewatering and expected settling impacts on neighbouring properties.</w:t>
            </w:r>
          </w:p>
          <w:p w14:paraId="7E28F03D"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l)</w:t>
            </w:r>
            <w:r w:rsidRPr="00CE482F">
              <w:rPr>
                <w:rFonts w:eastAsia="Calibri" w:cs="Arial"/>
                <w:bCs/>
                <w:sz w:val="22"/>
                <w:szCs w:val="22"/>
                <w:lang w:val="en-AU"/>
              </w:rPr>
              <w:tab/>
              <w:t>Details of disposal methods if water does not comply with above criteria.</w:t>
            </w:r>
          </w:p>
          <w:p w14:paraId="0395600E"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m)</w:t>
            </w:r>
            <w:r w:rsidRPr="00CE482F">
              <w:rPr>
                <w:rFonts w:eastAsia="Calibri" w:cs="Arial"/>
                <w:bCs/>
                <w:sz w:val="22"/>
                <w:szCs w:val="22"/>
                <w:lang w:val="en-AU"/>
              </w:rPr>
              <w:tab/>
              <w:t>Details of a 24-hour contact person and telephone number for complaints.</w:t>
            </w:r>
          </w:p>
          <w:p w14:paraId="1492B15C" w14:textId="77777777" w:rsidR="000307DD" w:rsidRPr="00CE482F" w:rsidRDefault="000307DD" w:rsidP="004C61B3">
            <w:pPr>
              <w:spacing w:after="120" w:line="276" w:lineRule="auto"/>
              <w:rPr>
                <w:rFonts w:eastAsia="Calibri" w:cs="Arial"/>
                <w:b/>
                <w:bCs/>
                <w:sz w:val="22"/>
                <w:szCs w:val="22"/>
                <w:lang w:val="en-AU"/>
              </w:rPr>
            </w:pPr>
          </w:p>
          <w:p w14:paraId="5AAAD9B5" w14:textId="77777777" w:rsidR="000307DD" w:rsidRPr="00CE482F" w:rsidRDefault="000307DD" w:rsidP="004C61B3">
            <w:pPr>
              <w:spacing w:after="120" w:line="276" w:lineRule="auto"/>
              <w:rPr>
                <w:rFonts w:eastAsia="Calibri" w:cs="Arial"/>
                <w:sz w:val="22"/>
                <w:szCs w:val="22"/>
                <w:lang w:val="en-AU"/>
              </w:rPr>
            </w:pPr>
            <w:r w:rsidRPr="00CE482F">
              <w:rPr>
                <w:rFonts w:eastAsia="Calibri" w:cs="Arial"/>
                <w:b/>
                <w:bCs/>
                <w:sz w:val="22"/>
                <w:szCs w:val="22"/>
                <w:lang w:val="en-AU"/>
              </w:rPr>
              <w:t xml:space="preserve">NOTE – </w:t>
            </w:r>
            <w:r w:rsidRPr="00CE482F">
              <w:rPr>
                <w:rFonts w:eastAsia="Calibri" w:cs="Arial"/>
                <w:sz w:val="22"/>
                <w:szCs w:val="22"/>
                <w:lang w:val="en-AU"/>
              </w:rPr>
              <w:t xml:space="preserve">See condition </w:t>
            </w:r>
            <w:r w:rsidRPr="00CE482F">
              <w:rPr>
                <w:rFonts w:eastAsia="Calibri" w:cs="Arial"/>
                <w:b/>
                <w:bCs/>
                <w:sz w:val="22"/>
                <w:szCs w:val="22"/>
                <w:lang w:val="en-AU"/>
              </w:rPr>
              <w:t>55</w:t>
            </w:r>
            <w:r w:rsidRPr="00CE482F">
              <w:rPr>
                <w:rFonts w:eastAsia="Calibri" w:cs="Arial"/>
                <w:sz w:val="22"/>
                <w:szCs w:val="22"/>
                <w:lang w:val="en-AU"/>
              </w:rPr>
              <w:t xml:space="preserve"> ‘</w:t>
            </w:r>
            <w:r w:rsidRPr="00CE482F">
              <w:rPr>
                <w:rFonts w:eastAsia="Calibri" w:cs="Arial"/>
                <w:b/>
                <w:bCs/>
                <w:sz w:val="22"/>
                <w:szCs w:val="22"/>
                <w:lang w:val="en-AU"/>
              </w:rPr>
              <w:t xml:space="preserve">Sequencing of Works’ </w:t>
            </w:r>
            <w:r w:rsidRPr="00CE482F">
              <w:rPr>
                <w:rFonts w:eastAsia="Calibri" w:cs="Arial"/>
                <w:sz w:val="22"/>
                <w:szCs w:val="22"/>
                <w:lang w:val="en-AU"/>
              </w:rPr>
              <w:t>below requiring all stormwater upgrade works to be in place before any earthworks, building or construction works commence.</w:t>
            </w:r>
          </w:p>
        </w:tc>
      </w:tr>
      <w:tr w:rsidR="000307DD" w:rsidRPr="00CE482F" w14:paraId="6929C009" w14:textId="77777777" w:rsidTr="004C61B3">
        <w:tc>
          <w:tcPr>
            <w:tcW w:w="817" w:type="dxa"/>
            <w:shd w:val="clear" w:color="auto" w:fill="auto"/>
          </w:tcPr>
          <w:p w14:paraId="219F2764"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1B6F7E0"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t xml:space="preserve">Construction and Demolition impacts </w:t>
            </w:r>
          </w:p>
          <w:p w14:paraId="13503055"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Prior to issue of construction certificate, the applicant is required to submit a Risk Assessment/Management Plan and detailed Safe Work Methods Statements (</w:t>
            </w:r>
            <w:r w:rsidRPr="00CE482F">
              <w:rPr>
                <w:rFonts w:eastAsia="Calibri" w:cs="Arial"/>
                <w:b/>
                <w:bCs/>
                <w:sz w:val="22"/>
                <w:szCs w:val="22"/>
                <w:lang w:val="en-AU"/>
              </w:rPr>
              <w:t>SWMS</w:t>
            </w:r>
            <w:r w:rsidRPr="00CE482F">
              <w:rPr>
                <w:rFonts w:eastAsia="Calibri" w:cs="Arial"/>
                <w:sz w:val="22"/>
                <w:szCs w:val="22"/>
                <w:lang w:val="en-AU"/>
              </w:rPr>
              <w:t xml:space="preserve">) of the proposed works to </w:t>
            </w:r>
            <w:r w:rsidRPr="00CE482F">
              <w:rPr>
                <w:rFonts w:eastAsia="Calibri" w:cs="Arial"/>
                <w:b/>
                <w:bCs/>
                <w:sz w:val="22"/>
                <w:szCs w:val="22"/>
                <w:lang w:val="en-AU"/>
              </w:rPr>
              <w:t xml:space="preserve">UGLRL </w:t>
            </w:r>
            <w:r w:rsidRPr="00CE482F">
              <w:rPr>
                <w:rFonts w:eastAsia="Calibri" w:cs="Arial"/>
                <w:sz w:val="22"/>
                <w:szCs w:val="22"/>
                <w:lang w:val="en-AU"/>
              </w:rPr>
              <w:t xml:space="preserve">on behalf of </w:t>
            </w:r>
            <w:r w:rsidRPr="00CE482F">
              <w:rPr>
                <w:rFonts w:eastAsia="Calibri" w:cs="Arial"/>
                <w:b/>
                <w:bCs/>
                <w:sz w:val="22"/>
                <w:szCs w:val="22"/>
                <w:lang w:val="en-AU"/>
              </w:rPr>
              <w:t xml:space="preserve">TfNSW </w:t>
            </w:r>
            <w:r w:rsidRPr="00CE482F">
              <w:rPr>
                <w:rFonts w:eastAsia="Calibri" w:cs="Arial"/>
                <w:sz w:val="22"/>
                <w:szCs w:val="22"/>
                <w:lang w:val="en-AU"/>
              </w:rPr>
              <w:t xml:space="preserve">for review and comment on the impacts on the rail corridor. Works relating to the Proposal must not commence until such time as written confirmation had been received from </w:t>
            </w:r>
            <w:r w:rsidRPr="00CE482F">
              <w:rPr>
                <w:rFonts w:eastAsia="Calibri" w:cs="Arial"/>
                <w:b/>
                <w:bCs/>
                <w:sz w:val="22"/>
                <w:szCs w:val="22"/>
                <w:lang w:val="en-AU"/>
              </w:rPr>
              <w:t xml:space="preserve">UGLRL </w:t>
            </w:r>
            <w:r w:rsidRPr="00CE482F">
              <w:rPr>
                <w:rFonts w:eastAsia="Calibri" w:cs="Arial"/>
                <w:sz w:val="22"/>
                <w:szCs w:val="22"/>
                <w:lang w:val="en-AU"/>
              </w:rPr>
              <w:t xml:space="preserve">confirming that this condition has been satisfied. </w:t>
            </w:r>
          </w:p>
          <w:p w14:paraId="065AEC59" w14:textId="77777777" w:rsidR="000307DD" w:rsidRPr="00590F52" w:rsidRDefault="000307DD" w:rsidP="004C61B3">
            <w:pPr>
              <w:rPr>
                <w:rFonts w:eastAsia="Calibri" w:cs="Arial"/>
                <w:b/>
                <w:sz w:val="22"/>
                <w:szCs w:val="22"/>
                <w:lang w:val="en-AU"/>
              </w:rPr>
            </w:pPr>
          </w:p>
        </w:tc>
      </w:tr>
      <w:tr w:rsidR="000307DD" w:rsidRPr="00CE482F" w14:paraId="24AE7225" w14:textId="77777777" w:rsidTr="004C61B3">
        <w:tc>
          <w:tcPr>
            <w:tcW w:w="817" w:type="dxa"/>
            <w:shd w:val="clear" w:color="auto" w:fill="auto"/>
          </w:tcPr>
          <w:p w14:paraId="01B911D5" w14:textId="77777777" w:rsidR="000307DD" w:rsidRPr="00CE482F" w:rsidRDefault="000307DD" w:rsidP="004C61B3">
            <w:pPr>
              <w:numPr>
                <w:ilvl w:val="0"/>
                <w:numId w:val="3"/>
              </w:numPr>
              <w:rPr>
                <w:rFonts w:eastAsia="Calibri" w:cs="Arial"/>
                <w:sz w:val="22"/>
                <w:szCs w:val="22"/>
                <w:lang w:val="en-AU"/>
              </w:rPr>
            </w:pPr>
            <w:bookmarkStart w:id="17" w:name="_Hlk183602204"/>
          </w:p>
        </w:tc>
        <w:tc>
          <w:tcPr>
            <w:tcW w:w="9145" w:type="dxa"/>
            <w:shd w:val="clear" w:color="auto" w:fill="auto"/>
          </w:tcPr>
          <w:p w14:paraId="0A1BE023" w14:textId="7442EF30" w:rsidR="00460523" w:rsidRPr="008346F4" w:rsidRDefault="008346F4" w:rsidP="00460523">
            <w:pPr>
              <w:ind w:left="31"/>
              <w:rPr>
                <w:rFonts w:cs="Arial"/>
                <w:i/>
                <w:iCs/>
                <w:sz w:val="22"/>
                <w:szCs w:val="22"/>
              </w:rPr>
            </w:pPr>
            <w:r w:rsidRPr="008346F4">
              <w:rPr>
                <w:rFonts w:eastAsia="Calibri" w:cs="Arial"/>
                <w:b/>
                <w:bCs/>
                <w:i/>
                <w:iCs/>
                <w:sz w:val="22"/>
                <w:szCs w:val="22"/>
                <w:lang w:val="en-AU"/>
              </w:rPr>
              <w:t>Condition deleted</w:t>
            </w:r>
            <w:r w:rsidR="005D1C44">
              <w:rPr>
                <w:rFonts w:eastAsia="Calibri" w:cs="Arial"/>
                <w:b/>
                <w:bCs/>
                <w:i/>
                <w:iCs/>
                <w:sz w:val="22"/>
                <w:szCs w:val="22"/>
                <w:lang w:val="en-AU"/>
              </w:rPr>
              <w:t xml:space="preserve"> </w:t>
            </w:r>
            <w:r w:rsidR="00CD314F">
              <w:rPr>
                <w:rFonts w:eastAsia="Calibri" w:cs="Arial"/>
                <w:b/>
                <w:bCs/>
                <w:i/>
                <w:iCs/>
                <w:sz w:val="22"/>
                <w:szCs w:val="22"/>
                <w:lang w:val="en-AU"/>
              </w:rPr>
              <w:t xml:space="preserve">under </w:t>
            </w:r>
            <w:proofErr w:type="gramStart"/>
            <w:r w:rsidR="005D1C44">
              <w:rPr>
                <w:rFonts w:eastAsia="Calibri" w:cs="Arial"/>
                <w:b/>
                <w:bCs/>
                <w:i/>
                <w:iCs/>
                <w:sz w:val="22"/>
                <w:szCs w:val="22"/>
                <w:lang w:val="en-AU"/>
              </w:rPr>
              <w:t>10.2022.371.2</w:t>
            </w:r>
            <w:proofErr w:type="gramEnd"/>
          </w:p>
          <w:p w14:paraId="55046549" w14:textId="77777777" w:rsidR="000307DD" w:rsidRPr="00CE482F" w:rsidRDefault="000307DD" w:rsidP="004C61B3">
            <w:pPr>
              <w:autoSpaceDE w:val="0"/>
              <w:autoSpaceDN w:val="0"/>
              <w:adjustRightInd w:val="0"/>
              <w:rPr>
                <w:rFonts w:eastAsia="Calibri" w:cs="Arial"/>
                <w:b/>
                <w:bCs/>
                <w:sz w:val="22"/>
                <w:szCs w:val="22"/>
                <w:lang w:val="en-AU"/>
              </w:rPr>
            </w:pPr>
          </w:p>
        </w:tc>
      </w:tr>
      <w:bookmarkEnd w:id="17"/>
      <w:tr w:rsidR="000307DD" w:rsidRPr="00CE482F" w14:paraId="60E193AF" w14:textId="77777777" w:rsidTr="004C61B3">
        <w:tc>
          <w:tcPr>
            <w:tcW w:w="817" w:type="dxa"/>
            <w:shd w:val="clear" w:color="auto" w:fill="auto"/>
          </w:tcPr>
          <w:p w14:paraId="535DBA0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DB5738E" w14:textId="77777777" w:rsidR="000307DD" w:rsidRPr="00624A45" w:rsidRDefault="000307DD" w:rsidP="004C61B3">
            <w:pPr>
              <w:autoSpaceDE w:val="0"/>
              <w:autoSpaceDN w:val="0"/>
              <w:adjustRightInd w:val="0"/>
              <w:rPr>
                <w:rFonts w:eastAsia="Calibri" w:cs="Arial"/>
                <w:sz w:val="22"/>
                <w:szCs w:val="22"/>
                <w:lang w:val="en-AU"/>
              </w:rPr>
            </w:pPr>
            <w:r w:rsidRPr="00624A45">
              <w:rPr>
                <w:rFonts w:eastAsia="Calibri" w:cs="Arial"/>
                <w:b/>
                <w:bCs/>
                <w:sz w:val="22"/>
                <w:szCs w:val="22"/>
                <w:lang w:val="en-AU"/>
              </w:rPr>
              <w:t xml:space="preserve">Fencing </w:t>
            </w:r>
          </w:p>
          <w:p w14:paraId="451EFB75" w14:textId="77777777" w:rsidR="000307DD" w:rsidRPr="00CE482F" w:rsidRDefault="000307DD" w:rsidP="004C61B3">
            <w:pPr>
              <w:autoSpaceDE w:val="0"/>
              <w:autoSpaceDN w:val="0"/>
              <w:adjustRightInd w:val="0"/>
              <w:rPr>
                <w:rFonts w:eastAsia="Calibri" w:cs="Arial"/>
                <w:sz w:val="22"/>
                <w:szCs w:val="22"/>
                <w:lang w:val="en-AU"/>
              </w:rPr>
            </w:pPr>
            <w:r w:rsidRPr="00624A45">
              <w:rPr>
                <w:rFonts w:eastAsia="Calibri" w:cs="Arial"/>
                <w:sz w:val="22"/>
                <w:szCs w:val="22"/>
                <w:lang w:val="en-AU"/>
              </w:rPr>
              <w:t xml:space="preserve">Prior to issue of the Construction Certificate appropriated fencing must be place between the project site and the rail corridor to prevent unauthorised access. Before installing any fencing work, the applicant must obtain approval from TfNSW. The Applicant is advised to contact </w:t>
            </w:r>
            <w:r w:rsidRPr="00624A45">
              <w:rPr>
                <w:rFonts w:eastAsia="Calibri" w:cs="Arial"/>
                <w:b/>
                <w:bCs/>
                <w:sz w:val="22"/>
                <w:szCs w:val="22"/>
                <w:lang w:val="en-AU"/>
              </w:rPr>
              <w:t>UGLRL</w:t>
            </w:r>
            <w:r w:rsidRPr="00624A45">
              <w:rPr>
                <w:rFonts w:eastAsia="Calibri" w:cs="Arial"/>
                <w:sz w:val="22"/>
                <w:szCs w:val="22"/>
                <w:lang w:val="en-AU"/>
              </w:rPr>
              <w:t>’s Third Party Works team via thirdpartyworks@uglregionallinx.com.au for more information.</w:t>
            </w:r>
            <w:r w:rsidRPr="00CE482F">
              <w:rPr>
                <w:rFonts w:eastAsia="Calibri" w:cs="Arial"/>
                <w:sz w:val="22"/>
                <w:szCs w:val="22"/>
                <w:lang w:val="en-AU"/>
              </w:rPr>
              <w:t xml:space="preserve"> </w:t>
            </w:r>
          </w:p>
          <w:p w14:paraId="50A18E6C" w14:textId="77777777" w:rsidR="000307DD" w:rsidRPr="00CE482F" w:rsidRDefault="000307DD" w:rsidP="004C61B3">
            <w:pPr>
              <w:autoSpaceDE w:val="0"/>
              <w:autoSpaceDN w:val="0"/>
              <w:adjustRightInd w:val="0"/>
              <w:rPr>
                <w:rFonts w:eastAsia="Calibri" w:cs="Arial"/>
                <w:b/>
                <w:bCs/>
                <w:sz w:val="22"/>
                <w:szCs w:val="22"/>
                <w:lang w:val="en-AU"/>
              </w:rPr>
            </w:pPr>
          </w:p>
        </w:tc>
      </w:tr>
      <w:tr w:rsidR="000307DD" w:rsidRPr="00CE482F" w14:paraId="344073D1" w14:textId="77777777" w:rsidTr="004C61B3">
        <w:tc>
          <w:tcPr>
            <w:tcW w:w="817" w:type="dxa"/>
            <w:shd w:val="clear" w:color="auto" w:fill="auto"/>
          </w:tcPr>
          <w:p w14:paraId="48EB813B"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0DC99A6A" w14:textId="77777777" w:rsidR="000307DD" w:rsidRPr="00590F52" w:rsidRDefault="000307DD" w:rsidP="004C61B3">
            <w:pPr>
              <w:rPr>
                <w:rFonts w:eastAsia="Calibri" w:cs="Arial"/>
                <w:b/>
                <w:sz w:val="22"/>
                <w:szCs w:val="22"/>
                <w:lang w:val="en-AU"/>
              </w:rPr>
            </w:pPr>
            <w:bookmarkStart w:id="18" w:name="cCC1a"/>
            <w:r w:rsidRPr="00590F52">
              <w:rPr>
                <w:rFonts w:eastAsia="Calibri" w:cs="Arial"/>
                <w:b/>
                <w:sz w:val="22"/>
                <w:szCs w:val="22"/>
                <w:lang w:val="en-AU"/>
              </w:rPr>
              <w:t>Geotechnical Report required – Building Works</w:t>
            </w:r>
          </w:p>
          <w:p w14:paraId="0A359028"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lastRenderedPageBreak/>
              <w:t>A certificate from a professional Engineer experienced in Geotechnical Science is to be provided to the Principal Certifying Authority, certifying that the site is stable and will not be affected by landslide or subsidence at, above or below the site when the building is erected. The certificate must be prepared in accordance with AS 1726.</w:t>
            </w:r>
          </w:p>
          <w:bookmarkEnd w:id="18"/>
          <w:p w14:paraId="43E7F21F" w14:textId="77777777" w:rsidR="000307DD" w:rsidRPr="00590F52" w:rsidRDefault="000307DD" w:rsidP="004C61B3">
            <w:pPr>
              <w:rPr>
                <w:rFonts w:eastAsia="Calibri" w:cs="Arial"/>
                <w:b/>
                <w:sz w:val="22"/>
                <w:szCs w:val="22"/>
                <w:lang w:val="en-AU"/>
              </w:rPr>
            </w:pPr>
          </w:p>
        </w:tc>
      </w:tr>
      <w:bookmarkEnd w:id="16"/>
      <w:tr w:rsidR="000307DD" w:rsidRPr="00CE482F" w14:paraId="75CA023B" w14:textId="77777777" w:rsidTr="004C61B3">
        <w:tc>
          <w:tcPr>
            <w:tcW w:w="817" w:type="dxa"/>
            <w:shd w:val="clear" w:color="auto" w:fill="auto"/>
          </w:tcPr>
          <w:p w14:paraId="27A7E9A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6FBA6AA6"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Geotechnical Report required – Engineering Works</w:t>
            </w:r>
          </w:p>
          <w:p w14:paraId="5D9A661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 certificate from a professional Engineer experienced in soil mechanics is to be provided to the Principal Certifying Authority, certifying that:</w:t>
            </w:r>
          </w:p>
          <w:p w14:paraId="074BE0C5" w14:textId="77777777" w:rsidR="000307DD" w:rsidRPr="00CE482F" w:rsidRDefault="000307DD" w:rsidP="004C61B3">
            <w:pPr>
              <w:numPr>
                <w:ilvl w:val="1"/>
                <w:numId w:val="14"/>
              </w:numPr>
              <w:ind w:left="567"/>
              <w:rPr>
                <w:rFonts w:eastAsia="Calibri" w:cs="Arial"/>
                <w:snapToGrid w:val="0"/>
                <w:sz w:val="22"/>
                <w:szCs w:val="22"/>
                <w:lang w:val="en-AU"/>
              </w:rPr>
            </w:pPr>
            <w:r w:rsidRPr="00CE482F">
              <w:rPr>
                <w:rFonts w:eastAsia="Calibri" w:cs="Arial"/>
                <w:snapToGrid w:val="0"/>
                <w:sz w:val="22"/>
                <w:szCs w:val="22"/>
                <w:lang w:val="en-AU"/>
              </w:rPr>
              <w:t>the design of the civil engineering works, including retaining walls and/or cut &amp; fill batters, has been assessed as structurally adequate,</w:t>
            </w:r>
          </w:p>
          <w:p w14:paraId="04FA9992" w14:textId="77777777" w:rsidR="000307DD" w:rsidRPr="00CE482F" w:rsidRDefault="000307DD" w:rsidP="004C61B3">
            <w:pPr>
              <w:numPr>
                <w:ilvl w:val="1"/>
                <w:numId w:val="14"/>
              </w:numPr>
              <w:ind w:left="567"/>
              <w:rPr>
                <w:rFonts w:eastAsia="Calibri" w:cs="Arial"/>
                <w:snapToGrid w:val="0"/>
                <w:sz w:val="22"/>
                <w:szCs w:val="22"/>
                <w:lang w:val="en-AU"/>
              </w:rPr>
            </w:pPr>
            <w:r w:rsidRPr="00CE482F">
              <w:rPr>
                <w:rFonts w:eastAsia="Calibri" w:cs="Arial"/>
                <w:snapToGrid w:val="0"/>
                <w:sz w:val="22"/>
                <w:szCs w:val="22"/>
                <w:lang w:val="en-AU"/>
              </w:rPr>
              <w:t>the civil engineering works will not be affected by subsidence either above or below the works; and</w:t>
            </w:r>
          </w:p>
          <w:p w14:paraId="1CE22BC4" w14:textId="77777777" w:rsidR="000307DD" w:rsidRPr="00CE482F" w:rsidRDefault="000307DD" w:rsidP="004C61B3">
            <w:pPr>
              <w:numPr>
                <w:ilvl w:val="1"/>
                <w:numId w:val="14"/>
              </w:numPr>
              <w:ind w:left="567"/>
              <w:rPr>
                <w:rFonts w:eastAsia="Calibri" w:cs="Arial"/>
                <w:snapToGrid w:val="0"/>
                <w:sz w:val="22"/>
                <w:szCs w:val="22"/>
                <w:lang w:val="en-AU"/>
              </w:rPr>
            </w:pPr>
            <w:r w:rsidRPr="00CE482F">
              <w:rPr>
                <w:rFonts w:eastAsia="Calibri" w:cs="Arial"/>
                <w:snapToGrid w:val="0"/>
                <w:sz w:val="22"/>
                <w:szCs w:val="22"/>
                <w:lang w:val="en-AU"/>
              </w:rPr>
              <w:t>adequate drainage has been provided.</w:t>
            </w:r>
          </w:p>
          <w:p w14:paraId="2BB5BABF" w14:textId="77777777" w:rsidR="000307DD" w:rsidRPr="00590F52" w:rsidRDefault="000307DD" w:rsidP="004C61B3">
            <w:pPr>
              <w:rPr>
                <w:rFonts w:eastAsia="Calibri" w:cs="Arial"/>
                <w:b/>
                <w:sz w:val="22"/>
                <w:szCs w:val="22"/>
                <w:lang w:val="en-AU"/>
              </w:rPr>
            </w:pPr>
          </w:p>
        </w:tc>
      </w:tr>
      <w:tr w:rsidR="000307DD" w:rsidRPr="00624A45" w14:paraId="2201A456" w14:textId="77777777" w:rsidTr="004C61B3">
        <w:tc>
          <w:tcPr>
            <w:tcW w:w="817" w:type="dxa"/>
            <w:shd w:val="clear" w:color="auto" w:fill="auto"/>
          </w:tcPr>
          <w:p w14:paraId="61C49142"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D058CAF" w14:textId="77777777" w:rsidR="000307DD" w:rsidRPr="00624A45" w:rsidRDefault="000307DD" w:rsidP="004C61B3">
            <w:pPr>
              <w:autoSpaceDE w:val="0"/>
              <w:autoSpaceDN w:val="0"/>
              <w:adjustRightInd w:val="0"/>
              <w:rPr>
                <w:rFonts w:eastAsia="Calibri" w:cs="Arial"/>
                <w:sz w:val="24"/>
                <w:szCs w:val="24"/>
                <w:lang w:val="en-AU"/>
              </w:rPr>
            </w:pPr>
            <w:r w:rsidRPr="00624A45">
              <w:rPr>
                <w:rFonts w:eastAsia="Calibri" w:cs="Arial"/>
                <w:b/>
                <w:bCs/>
                <w:sz w:val="22"/>
                <w:szCs w:val="22"/>
                <w:lang w:val="en-AU"/>
              </w:rPr>
              <w:t>Excavation in, above, or adjacent to rail corridor</w:t>
            </w:r>
          </w:p>
          <w:p w14:paraId="68F2EB24" w14:textId="77777777" w:rsidR="000307DD" w:rsidRPr="00624A45" w:rsidRDefault="000307DD" w:rsidP="004C61B3">
            <w:pPr>
              <w:numPr>
                <w:ilvl w:val="1"/>
                <w:numId w:val="23"/>
              </w:numPr>
              <w:autoSpaceDE w:val="0"/>
              <w:autoSpaceDN w:val="0"/>
              <w:adjustRightInd w:val="0"/>
              <w:rPr>
                <w:rFonts w:eastAsia="Calibri" w:cs="Arial"/>
                <w:sz w:val="22"/>
                <w:szCs w:val="22"/>
                <w:lang w:val="en-AU"/>
              </w:rPr>
            </w:pPr>
            <w:r w:rsidRPr="00624A45">
              <w:rPr>
                <w:rFonts w:eastAsia="Calibri" w:cs="Arial"/>
                <w:sz w:val="22"/>
                <w:szCs w:val="22"/>
                <w:lang w:val="en-AU"/>
              </w:rPr>
              <w:t xml:space="preserve">Prior to issue of any subdivision works certificate or any preparatory, demolition or excavation works, whichever occurs first, the following documentation shall be provided for the review and endorsement of TfNSW and UGLRL: </w:t>
            </w:r>
          </w:p>
          <w:p w14:paraId="4A33AE8D" w14:textId="77777777" w:rsidR="000307DD" w:rsidRPr="00624A45" w:rsidRDefault="000307DD" w:rsidP="004C61B3">
            <w:pPr>
              <w:numPr>
                <w:ilvl w:val="1"/>
                <w:numId w:val="23"/>
              </w:numPr>
              <w:autoSpaceDE w:val="0"/>
              <w:autoSpaceDN w:val="0"/>
              <w:adjustRightInd w:val="0"/>
              <w:rPr>
                <w:rFonts w:eastAsia="Calibri" w:cs="Arial"/>
                <w:sz w:val="22"/>
                <w:szCs w:val="22"/>
                <w:lang w:val="en-AU"/>
              </w:rPr>
            </w:pPr>
            <w:r w:rsidRPr="00624A45">
              <w:rPr>
                <w:rFonts w:eastAsia="Calibri" w:cs="Arial"/>
                <w:sz w:val="22"/>
                <w:szCs w:val="22"/>
                <w:lang w:val="en-AU"/>
              </w:rPr>
              <w:t xml:space="preserve">- Final geo-technical and structural report / drawings. Geotechnical reports should include any potential impact on the CRN corridor located adjacent to the subject development site, easement and </w:t>
            </w:r>
            <w:proofErr w:type="gramStart"/>
            <w:r w:rsidRPr="00624A45">
              <w:rPr>
                <w:rFonts w:eastAsia="Calibri" w:cs="Arial"/>
                <w:sz w:val="22"/>
                <w:szCs w:val="22"/>
                <w:lang w:val="en-AU"/>
              </w:rPr>
              <w:t>substratum;</w:t>
            </w:r>
            <w:proofErr w:type="gramEnd"/>
            <w:r w:rsidRPr="00624A45">
              <w:rPr>
                <w:rFonts w:eastAsia="Calibri" w:cs="Arial"/>
                <w:sz w:val="22"/>
                <w:szCs w:val="22"/>
                <w:lang w:val="en-AU"/>
              </w:rPr>
              <w:t xml:space="preserve"> </w:t>
            </w:r>
          </w:p>
          <w:p w14:paraId="3BBC3555" w14:textId="77777777" w:rsidR="000307DD" w:rsidRPr="00624A45" w:rsidRDefault="000307DD" w:rsidP="004C61B3">
            <w:pPr>
              <w:numPr>
                <w:ilvl w:val="1"/>
                <w:numId w:val="23"/>
              </w:numPr>
              <w:autoSpaceDE w:val="0"/>
              <w:autoSpaceDN w:val="0"/>
              <w:adjustRightInd w:val="0"/>
              <w:rPr>
                <w:rFonts w:eastAsia="Calibri" w:cs="Arial"/>
                <w:sz w:val="22"/>
                <w:szCs w:val="22"/>
                <w:lang w:val="en-AU"/>
              </w:rPr>
            </w:pPr>
          </w:p>
          <w:p w14:paraId="3E56DD1D" w14:textId="77777777" w:rsidR="000307DD" w:rsidRPr="00624A45" w:rsidRDefault="000307DD" w:rsidP="004C61B3">
            <w:pPr>
              <w:numPr>
                <w:ilvl w:val="1"/>
                <w:numId w:val="23"/>
              </w:numPr>
              <w:autoSpaceDE w:val="0"/>
              <w:autoSpaceDN w:val="0"/>
              <w:adjustRightInd w:val="0"/>
              <w:rPr>
                <w:rFonts w:eastAsia="Calibri" w:cs="Arial"/>
                <w:sz w:val="22"/>
                <w:szCs w:val="22"/>
                <w:lang w:val="en-AU"/>
              </w:rPr>
            </w:pPr>
            <w:r w:rsidRPr="00624A45">
              <w:rPr>
                <w:rFonts w:eastAsia="Calibri" w:cs="Arial"/>
                <w:sz w:val="22"/>
                <w:szCs w:val="22"/>
                <w:lang w:val="en-AU"/>
              </w:rPr>
              <w:t xml:space="preserve">- Final demolition and/or construction methodology with construction details pertaining to structural support during excavation or ground penetration. Any temporary components, for example, shoring systems, formwork and falsework, that are located such that their failure has the potential to affect rail infrastructure facilities or operations shall have a minimum service life of 10 </w:t>
            </w:r>
            <w:proofErr w:type="gramStart"/>
            <w:r w:rsidRPr="00624A45">
              <w:rPr>
                <w:rFonts w:eastAsia="Calibri" w:cs="Arial"/>
                <w:sz w:val="22"/>
                <w:szCs w:val="22"/>
                <w:lang w:val="en-AU"/>
              </w:rPr>
              <w:t>years;</w:t>
            </w:r>
            <w:proofErr w:type="gramEnd"/>
            <w:r w:rsidRPr="00624A45">
              <w:rPr>
                <w:rFonts w:eastAsia="Calibri" w:cs="Arial"/>
                <w:sz w:val="22"/>
                <w:szCs w:val="22"/>
                <w:lang w:val="en-AU"/>
              </w:rPr>
              <w:t xml:space="preserve"> </w:t>
            </w:r>
          </w:p>
          <w:p w14:paraId="256D7635" w14:textId="77777777" w:rsidR="000307DD" w:rsidRPr="00624A45" w:rsidRDefault="000307DD" w:rsidP="004C61B3">
            <w:pPr>
              <w:numPr>
                <w:ilvl w:val="1"/>
                <w:numId w:val="23"/>
              </w:numPr>
              <w:autoSpaceDE w:val="0"/>
              <w:autoSpaceDN w:val="0"/>
              <w:adjustRightInd w:val="0"/>
              <w:rPr>
                <w:rFonts w:eastAsia="Calibri" w:cs="Arial"/>
                <w:sz w:val="22"/>
                <w:szCs w:val="22"/>
                <w:lang w:val="en-AU"/>
              </w:rPr>
            </w:pPr>
            <w:r w:rsidRPr="00624A45">
              <w:rPr>
                <w:rFonts w:eastAsia="Calibri" w:cs="Arial"/>
                <w:sz w:val="22"/>
                <w:szCs w:val="22"/>
                <w:lang w:val="en-AU"/>
              </w:rPr>
              <w:t xml:space="preserve">- If required by UGLRL or TfNSW, details of the vibration and movement monitoring system that will be in place before excavation commences </w:t>
            </w:r>
          </w:p>
          <w:p w14:paraId="735C8C78" w14:textId="77777777" w:rsidR="000307DD" w:rsidRPr="00624A45" w:rsidRDefault="000307DD" w:rsidP="004C61B3">
            <w:pPr>
              <w:numPr>
                <w:ilvl w:val="1"/>
                <w:numId w:val="23"/>
              </w:numPr>
              <w:autoSpaceDE w:val="0"/>
              <w:autoSpaceDN w:val="0"/>
              <w:adjustRightInd w:val="0"/>
              <w:rPr>
                <w:rFonts w:eastAsia="Calibri" w:cs="Arial"/>
                <w:sz w:val="22"/>
                <w:szCs w:val="22"/>
                <w:lang w:val="en-AU"/>
              </w:rPr>
            </w:pPr>
            <w:r w:rsidRPr="00624A45">
              <w:rPr>
                <w:rFonts w:eastAsia="Calibri" w:cs="Arial"/>
                <w:sz w:val="22"/>
                <w:szCs w:val="22"/>
                <w:lang w:val="en-AU"/>
              </w:rPr>
              <w:t xml:space="preserve">- Final cross sectional drawings showing ground surface, rail tracks, sub soil profile, any basement excavation, and structural design of sub ground support adjacent to the Rail Corridor. Cross sectional drawings should also include the accurate RL depths and horizontal distances from assets (any tracks, overhead lines, structures, and cables) to the nearest point of excavation or ground penetration works. All measurements are to be verified by a Registered Surveyor; and, </w:t>
            </w:r>
          </w:p>
          <w:p w14:paraId="4085C0CB" w14:textId="77777777" w:rsidR="000307DD" w:rsidRPr="00624A45" w:rsidRDefault="000307DD" w:rsidP="004C61B3">
            <w:pPr>
              <w:numPr>
                <w:ilvl w:val="1"/>
                <w:numId w:val="23"/>
              </w:numPr>
              <w:autoSpaceDE w:val="0"/>
              <w:autoSpaceDN w:val="0"/>
              <w:adjustRightInd w:val="0"/>
              <w:rPr>
                <w:rFonts w:eastAsia="Calibri" w:cs="Arial"/>
                <w:sz w:val="22"/>
                <w:szCs w:val="22"/>
                <w:lang w:val="en-AU"/>
              </w:rPr>
            </w:pPr>
            <w:r w:rsidRPr="00624A45">
              <w:rPr>
                <w:rFonts w:eastAsia="Calibri" w:cs="Arial"/>
                <w:sz w:val="22"/>
                <w:szCs w:val="22"/>
                <w:lang w:val="en-AU"/>
              </w:rPr>
              <w:t xml:space="preserve">- Detailed survey plan with location of services. </w:t>
            </w:r>
          </w:p>
          <w:p w14:paraId="6642067B" w14:textId="77777777" w:rsidR="000307DD" w:rsidRPr="00624A45" w:rsidRDefault="000307DD" w:rsidP="004C61B3">
            <w:pPr>
              <w:autoSpaceDE w:val="0"/>
              <w:autoSpaceDN w:val="0"/>
              <w:adjustRightInd w:val="0"/>
              <w:rPr>
                <w:rFonts w:eastAsia="Calibri" w:cs="Arial"/>
                <w:sz w:val="22"/>
                <w:szCs w:val="22"/>
                <w:lang w:val="en-AU"/>
              </w:rPr>
            </w:pPr>
          </w:p>
          <w:p w14:paraId="0DFF9B9E" w14:textId="77777777" w:rsidR="000307DD" w:rsidRPr="00624A45" w:rsidRDefault="000307DD" w:rsidP="004C61B3">
            <w:pPr>
              <w:autoSpaceDE w:val="0"/>
              <w:autoSpaceDN w:val="0"/>
              <w:adjustRightInd w:val="0"/>
              <w:rPr>
                <w:rFonts w:eastAsia="Calibri" w:cs="Arial"/>
                <w:b/>
                <w:sz w:val="22"/>
                <w:szCs w:val="22"/>
                <w:lang w:val="en-AU"/>
              </w:rPr>
            </w:pPr>
          </w:p>
        </w:tc>
      </w:tr>
      <w:tr w:rsidR="000307DD" w:rsidRPr="00CE482F" w14:paraId="526750E4" w14:textId="77777777" w:rsidTr="004C61B3">
        <w:tc>
          <w:tcPr>
            <w:tcW w:w="817" w:type="dxa"/>
            <w:shd w:val="clear" w:color="auto" w:fill="auto"/>
          </w:tcPr>
          <w:p w14:paraId="340A49F7" w14:textId="77777777" w:rsidR="000307DD" w:rsidRPr="00624A45" w:rsidRDefault="000307DD" w:rsidP="004C61B3">
            <w:pPr>
              <w:numPr>
                <w:ilvl w:val="0"/>
                <w:numId w:val="3"/>
              </w:numPr>
              <w:rPr>
                <w:rFonts w:eastAsia="Calibri" w:cs="Arial"/>
                <w:sz w:val="22"/>
                <w:szCs w:val="22"/>
                <w:lang w:val="en-AU"/>
              </w:rPr>
            </w:pPr>
          </w:p>
        </w:tc>
        <w:tc>
          <w:tcPr>
            <w:tcW w:w="9145" w:type="dxa"/>
            <w:shd w:val="clear" w:color="auto" w:fill="auto"/>
          </w:tcPr>
          <w:p w14:paraId="09C45097" w14:textId="77777777" w:rsidR="000307DD" w:rsidRPr="00624A45" w:rsidRDefault="000307DD" w:rsidP="004C61B3">
            <w:pPr>
              <w:rPr>
                <w:rFonts w:eastAsia="Calibri" w:cs="Arial"/>
                <w:b/>
                <w:sz w:val="22"/>
                <w:szCs w:val="22"/>
                <w:lang w:val="en-AU"/>
              </w:rPr>
            </w:pPr>
            <w:r w:rsidRPr="00624A45">
              <w:rPr>
                <w:rFonts w:eastAsia="Calibri" w:cs="Arial"/>
                <w:b/>
                <w:sz w:val="22"/>
                <w:szCs w:val="22"/>
                <w:lang w:val="en-AU"/>
              </w:rPr>
              <w:t xml:space="preserve">Sediment and Erosion Control Management Plan </w:t>
            </w:r>
            <w:proofErr w:type="gramStart"/>
            <w:r w:rsidRPr="00624A45">
              <w:rPr>
                <w:rFonts w:eastAsia="Calibri" w:cs="Arial"/>
                <w:b/>
                <w:sz w:val="22"/>
                <w:szCs w:val="22"/>
                <w:lang w:val="en-AU"/>
              </w:rPr>
              <w:t>required</w:t>
            </w:r>
            <w:proofErr w:type="gramEnd"/>
          </w:p>
          <w:p w14:paraId="4B546BC0" w14:textId="77777777" w:rsidR="000307DD" w:rsidRPr="00624A45" w:rsidRDefault="000307DD" w:rsidP="004C61B3">
            <w:pPr>
              <w:rPr>
                <w:rFonts w:eastAsia="Calibri" w:cs="Arial"/>
                <w:sz w:val="22"/>
                <w:szCs w:val="22"/>
                <w:lang w:val="en-AU"/>
              </w:rPr>
            </w:pPr>
            <w:bookmarkStart w:id="19" w:name="_Toc174082469"/>
            <w:r w:rsidRPr="00624A45">
              <w:rPr>
                <w:rFonts w:eastAsia="Calibri" w:cs="Arial"/>
                <w:sz w:val="22"/>
                <w:szCs w:val="22"/>
                <w:lang w:val="en-AU"/>
              </w:rPr>
              <w:t>The application for a Construction Certificate is to include plans and specifications that indicate the measures to be employed to control erosion and loss of sediment from the site. Control over discharge of stormwater and containment of run-off and pollutants leaving the site/premises must be undertaken through the installation of erosion control devices such as catch drains, energy dissipaters, level spreaders and sediment control devices such as filter fences and sedimentation basins.</w:t>
            </w:r>
            <w:bookmarkEnd w:id="19"/>
            <w:r w:rsidRPr="00624A45">
              <w:rPr>
                <w:rFonts w:eastAsia="Calibri" w:cs="Arial"/>
                <w:sz w:val="22"/>
                <w:szCs w:val="22"/>
                <w:lang w:val="en-AU"/>
              </w:rPr>
              <w:t xml:space="preserve"> </w:t>
            </w:r>
          </w:p>
          <w:p w14:paraId="00B675C0" w14:textId="77777777" w:rsidR="000307DD" w:rsidRPr="00624A45" w:rsidRDefault="000307DD" w:rsidP="004C61B3">
            <w:pPr>
              <w:rPr>
                <w:rFonts w:eastAsia="Calibri" w:cs="Arial"/>
                <w:sz w:val="22"/>
                <w:szCs w:val="22"/>
                <w:lang w:val="en-AU"/>
              </w:rPr>
            </w:pPr>
          </w:p>
          <w:p w14:paraId="72D007C9" w14:textId="77777777" w:rsidR="000307DD" w:rsidRPr="00624A45" w:rsidRDefault="000307DD" w:rsidP="004C61B3">
            <w:pPr>
              <w:rPr>
                <w:rFonts w:eastAsia="Calibri" w:cs="Arial"/>
                <w:sz w:val="22"/>
                <w:szCs w:val="22"/>
                <w:lang w:val="en-AU"/>
              </w:rPr>
            </w:pPr>
            <w:bookmarkStart w:id="20" w:name="_Toc174082470"/>
            <w:r w:rsidRPr="00624A45">
              <w:rPr>
                <w:rFonts w:eastAsia="Calibri" w:cs="Arial"/>
                <w:sz w:val="22"/>
                <w:szCs w:val="22"/>
                <w:lang w:val="en-AU"/>
              </w:rPr>
              <w:t>Such plans and specifications must be approved as part of the Construction Certificate.</w:t>
            </w:r>
            <w:bookmarkEnd w:id="20"/>
          </w:p>
          <w:p w14:paraId="31C79D56" w14:textId="77777777" w:rsidR="000307DD" w:rsidRPr="00624A45" w:rsidRDefault="000307DD" w:rsidP="004C61B3">
            <w:pPr>
              <w:rPr>
                <w:rFonts w:eastAsia="Calibri" w:cs="Arial"/>
                <w:sz w:val="22"/>
                <w:szCs w:val="22"/>
                <w:lang w:val="en-AU"/>
              </w:rPr>
            </w:pPr>
          </w:p>
          <w:p w14:paraId="51EBC03C" w14:textId="77777777" w:rsidR="000307DD" w:rsidRPr="00590F52" w:rsidRDefault="000307DD" w:rsidP="004C61B3">
            <w:pPr>
              <w:rPr>
                <w:rFonts w:eastAsia="Calibri"/>
                <w:b/>
                <w:sz w:val="22"/>
                <w:szCs w:val="22"/>
                <w:lang w:val="en-AU"/>
              </w:rPr>
            </w:pPr>
            <w:bookmarkStart w:id="21" w:name="_Toc174082471"/>
            <w:r w:rsidRPr="00624A45">
              <w:rPr>
                <w:rFonts w:eastAsia="Calibri" w:cs="Arial"/>
                <w:b/>
                <w:bCs/>
                <w:sz w:val="22"/>
                <w:szCs w:val="22"/>
                <w:lang w:val="en-AU"/>
              </w:rPr>
              <w:t>NOTE: </w:t>
            </w:r>
            <w:r w:rsidRPr="00624A45">
              <w:rPr>
                <w:rFonts w:eastAsia="Calibri" w:cs="Arial"/>
                <w:b/>
                <w:sz w:val="22"/>
                <w:szCs w:val="22"/>
                <w:lang w:val="en-AU"/>
              </w:rPr>
              <w:t xml:space="preserve">The plans must </w:t>
            </w:r>
            <w:proofErr w:type="gramStart"/>
            <w:r w:rsidRPr="00624A45">
              <w:rPr>
                <w:rFonts w:eastAsia="Calibri" w:cs="Arial"/>
                <w:b/>
                <w:sz w:val="22"/>
                <w:szCs w:val="22"/>
                <w:lang w:val="en-AU"/>
              </w:rPr>
              <w:t>be in compliance with</w:t>
            </w:r>
            <w:proofErr w:type="gramEnd"/>
            <w:r w:rsidRPr="00624A45">
              <w:rPr>
                <w:rFonts w:eastAsia="Calibri" w:cs="Arial"/>
                <w:b/>
                <w:sz w:val="22"/>
                <w:szCs w:val="22"/>
                <w:lang w:val="en-AU"/>
              </w:rPr>
              <w:t xml:space="preserve"> Council's current “Northern Rivers Local Government Development Design &amp; Construction Manuals and Standard</w:t>
            </w:r>
            <w:r w:rsidRPr="00624A45">
              <w:rPr>
                <w:rFonts w:eastAsia="Calibri"/>
                <w:b/>
                <w:sz w:val="22"/>
                <w:szCs w:val="22"/>
                <w:lang w:val="en-AU"/>
              </w:rPr>
              <w:t xml:space="preserve"> Drawings”.</w:t>
            </w:r>
            <w:bookmarkEnd w:id="21"/>
          </w:p>
          <w:p w14:paraId="5C3AAF63" w14:textId="77777777" w:rsidR="000307DD" w:rsidRPr="00590F52" w:rsidRDefault="000307DD" w:rsidP="004C61B3">
            <w:pPr>
              <w:rPr>
                <w:rFonts w:eastAsia="Calibri" w:cs="Arial"/>
                <w:b/>
                <w:sz w:val="22"/>
                <w:szCs w:val="22"/>
                <w:lang w:val="en-AU"/>
              </w:rPr>
            </w:pPr>
          </w:p>
        </w:tc>
      </w:tr>
    </w:tbl>
    <w:p w14:paraId="60971231" w14:textId="77777777" w:rsidR="000307DD" w:rsidRDefault="000307DD" w:rsidP="000307DD">
      <w: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0307DD" w:rsidRPr="00CE482F" w14:paraId="4EC05D8A" w14:textId="77777777" w:rsidTr="004C61B3">
        <w:tc>
          <w:tcPr>
            <w:tcW w:w="817" w:type="dxa"/>
            <w:shd w:val="clear" w:color="auto" w:fill="auto"/>
          </w:tcPr>
          <w:p w14:paraId="1EA1DA1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2375FBE" w14:textId="77777777" w:rsidR="000307DD" w:rsidRPr="00590F52" w:rsidRDefault="000307DD" w:rsidP="004C61B3">
            <w:pPr>
              <w:rPr>
                <w:rFonts w:eastAsia="Calibri"/>
                <w:b/>
                <w:sz w:val="22"/>
                <w:szCs w:val="22"/>
                <w:lang w:val="en-AU"/>
              </w:rPr>
            </w:pPr>
            <w:r w:rsidRPr="00590F52">
              <w:rPr>
                <w:rFonts w:eastAsia="Calibri"/>
                <w:b/>
                <w:sz w:val="22"/>
                <w:szCs w:val="22"/>
                <w:lang w:val="en-AU"/>
              </w:rPr>
              <w:t>Stormwater Quality Improvement Device/s (SQIDs) required (Off-street)</w:t>
            </w:r>
          </w:p>
          <w:p w14:paraId="6160E43F"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application for a Construction Certificate is to include plans and specifications for stormwater drainage in accordance with the relevant Australian Standard. All stormwater drainage for the development must be treated to meet the retention criteria in Table 3.2 of Chapter B3 of DCP 2014.</w:t>
            </w:r>
          </w:p>
          <w:p w14:paraId="5D213820" w14:textId="77777777" w:rsidR="000307DD" w:rsidRPr="00CE482F" w:rsidRDefault="000307DD" w:rsidP="004C61B3">
            <w:pPr>
              <w:rPr>
                <w:rFonts w:eastAsia="Calibri" w:cs="Arial"/>
                <w:sz w:val="22"/>
                <w:szCs w:val="22"/>
                <w:lang w:val="en-AU"/>
              </w:rPr>
            </w:pPr>
          </w:p>
          <w:p w14:paraId="5E730B66" w14:textId="77777777" w:rsidR="000307DD" w:rsidRPr="00CE482F" w:rsidRDefault="000307DD" w:rsidP="004C61B3">
            <w:pPr>
              <w:spacing w:after="120"/>
              <w:rPr>
                <w:rFonts w:eastAsia="Calibri" w:cs="Arial"/>
                <w:sz w:val="22"/>
                <w:szCs w:val="22"/>
                <w:lang w:val="en-AU"/>
              </w:rPr>
            </w:pPr>
            <w:r w:rsidRPr="00CE482F">
              <w:rPr>
                <w:rFonts w:eastAsia="Calibri" w:cs="Arial"/>
                <w:sz w:val="22"/>
                <w:szCs w:val="22"/>
                <w:lang w:val="en-AU"/>
              </w:rPr>
              <w:t>Any proprietary product must be included supporting documentation but not limited to: -</w:t>
            </w:r>
          </w:p>
          <w:p w14:paraId="7E8937D8" w14:textId="77777777" w:rsidR="000307DD" w:rsidRPr="00590F52" w:rsidRDefault="000307DD" w:rsidP="004C61B3">
            <w:pPr>
              <w:numPr>
                <w:ilvl w:val="0"/>
                <w:numId w:val="16"/>
              </w:numPr>
              <w:spacing w:after="120"/>
              <w:ind w:left="567" w:hanging="567"/>
              <w:rPr>
                <w:rFonts w:eastAsia="Calibri" w:cs="Arial"/>
                <w:sz w:val="22"/>
                <w:szCs w:val="22"/>
                <w:lang w:val="en-AU"/>
              </w:rPr>
            </w:pPr>
            <w:r w:rsidRPr="00590F52">
              <w:rPr>
                <w:rFonts w:eastAsia="Calibri" w:cs="Arial"/>
                <w:sz w:val="22"/>
                <w:szCs w:val="22"/>
                <w:lang w:val="en-AU"/>
              </w:rPr>
              <w:t>Modelling to demonstrate compliance to the retention criteria in Table 3.2 of Chapter B3 of DCP 2014.</w:t>
            </w:r>
          </w:p>
          <w:p w14:paraId="713059F8" w14:textId="77777777" w:rsidR="000307DD" w:rsidRPr="00590F52" w:rsidRDefault="000307DD" w:rsidP="004C61B3">
            <w:pPr>
              <w:spacing w:after="120"/>
              <w:rPr>
                <w:rFonts w:eastAsia="Calibri" w:cs="Arial"/>
                <w:sz w:val="22"/>
                <w:szCs w:val="22"/>
                <w:lang w:val="en-AU"/>
              </w:rPr>
            </w:pPr>
            <w:r w:rsidRPr="00590F52">
              <w:rPr>
                <w:rFonts w:eastAsia="Calibri" w:cs="Arial"/>
                <w:sz w:val="22"/>
                <w:szCs w:val="22"/>
                <w:lang w:val="en-AU"/>
              </w:rPr>
              <w:t>Claimed stormwater treatment performance of proprietary product must be described, including:</w:t>
            </w:r>
          </w:p>
          <w:p w14:paraId="66F86CB6" w14:textId="77777777" w:rsidR="000307DD" w:rsidRPr="00590F52" w:rsidRDefault="000307DD" w:rsidP="004C61B3">
            <w:pPr>
              <w:numPr>
                <w:ilvl w:val="0"/>
                <w:numId w:val="33"/>
              </w:numPr>
              <w:spacing w:after="120"/>
              <w:ind w:left="1134" w:hanging="567"/>
              <w:rPr>
                <w:rFonts w:eastAsia="Calibri" w:cs="Arial"/>
                <w:sz w:val="22"/>
                <w:szCs w:val="22"/>
                <w:lang w:val="en-AU"/>
              </w:rPr>
            </w:pPr>
            <w:r w:rsidRPr="00590F52">
              <w:rPr>
                <w:rFonts w:eastAsia="Calibri" w:cs="Arial"/>
                <w:sz w:val="22"/>
                <w:szCs w:val="22"/>
                <w:lang w:val="en-AU"/>
              </w:rPr>
              <w:t>Reduction of pollution concentrations</w:t>
            </w:r>
          </w:p>
          <w:p w14:paraId="636F786D" w14:textId="77777777" w:rsidR="000307DD" w:rsidRPr="00590F52" w:rsidRDefault="000307DD" w:rsidP="004C61B3">
            <w:pPr>
              <w:numPr>
                <w:ilvl w:val="0"/>
                <w:numId w:val="33"/>
              </w:numPr>
              <w:spacing w:after="120"/>
              <w:ind w:left="1134" w:hanging="567"/>
              <w:rPr>
                <w:rFonts w:eastAsia="Calibri" w:cs="Arial"/>
                <w:sz w:val="22"/>
                <w:szCs w:val="22"/>
                <w:lang w:val="en-AU"/>
              </w:rPr>
            </w:pPr>
            <w:r w:rsidRPr="00590F52">
              <w:rPr>
                <w:rFonts w:eastAsia="Calibri" w:cs="Arial"/>
                <w:sz w:val="22"/>
                <w:szCs w:val="22"/>
                <w:lang w:val="en-AU"/>
              </w:rPr>
              <w:t>Reduction of flow (if any)</w:t>
            </w:r>
          </w:p>
          <w:p w14:paraId="466BE688" w14:textId="77777777" w:rsidR="000307DD" w:rsidRPr="00590F52" w:rsidRDefault="000307DD" w:rsidP="004C61B3">
            <w:pPr>
              <w:numPr>
                <w:ilvl w:val="0"/>
                <w:numId w:val="33"/>
              </w:numPr>
              <w:spacing w:after="120"/>
              <w:ind w:left="1134" w:hanging="567"/>
              <w:rPr>
                <w:rFonts w:eastAsia="Calibri" w:cs="Arial"/>
                <w:sz w:val="22"/>
                <w:szCs w:val="22"/>
                <w:lang w:val="en-AU"/>
              </w:rPr>
            </w:pPr>
            <w:r w:rsidRPr="00590F52">
              <w:rPr>
                <w:rFonts w:eastAsia="Calibri" w:cs="Arial"/>
                <w:sz w:val="22"/>
                <w:szCs w:val="22"/>
                <w:lang w:val="en-AU"/>
              </w:rPr>
              <w:t>Design treatment flow rate (TFR)</w:t>
            </w:r>
          </w:p>
          <w:p w14:paraId="3477CFB1" w14:textId="77777777" w:rsidR="000307DD" w:rsidRPr="00590F52" w:rsidRDefault="000307DD" w:rsidP="004C61B3">
            <w:pPr>
              <w:numPr>
                <w:ilvl w:val="0"/>
                <w:numId w:val="33"/>
              </w:numPr>
              <w:spacing w:after="120"/>
              <w:ind w:left="1134" w:hanging="567"/>
              <w:rPr>
                <w:rFonts w:eastAsia="Calibri" w:cs="Arial"/>
                <w:sz w:val="22"/>
                <w:szCs w:val="22"/>
                <w:lang w:val="en-AU"/>
              </w:rPr>
            </w:pPr>
            <w:r w:rsidRPr="00590F52">
              <w:rPr>
                <w:rFonts w:eastAsia="Calibri" w:cs="Arial"/>
                <w:sz w:val="22"/>
                <w:szCs w:val="22"/>
                <w:lang w:val="en-AU"/>
              </w:rPr>
              <w:t>Recommended maintenance frequency (and associated activities)</w:t>
            </w:r>
          </w:p>
          <w:p w14:paraId="73677C6F" w14:textId="77777777" w:rsidR="000307DD" w:rsidRPr="00590F52" w:rsidRDefault="000307DD" w:rsidP="004C61B3">
            <w:pPr>
              <w:numPr>
                <w:ilvl w:val="0"/>
                <w:numId w:val="16"/>
              </w:numPr>
              <w:spacing w:after="120"/>
              <w:ind w:left="567" w:hanging="567"/>
              <w:rPr>
                <w:rFonts w:eastAsia="Calibri" w:cs="Arial"/>
                <w:sz w:val="22"/>
                <w:szCs w:val="22"/>
                <w:lang w:val="en-AU"/>
              </w:rPr>
            </w:pPr>
            <w:r w:rsidRPr="00590F52">
              <w:rPr>
                <w:rFonts w:eastAsia="Calibri" w:cs="Arial"/>
                <w:sz w:val="22"/>
                <w:szCs w:val="22"/>
                <w:lang w:val="en-AU"/>
              </w:rPr>
              <w:t>Documentation that the assumed pollutant concentration reductions up to the treatment flow rate (TFR) meets the retention criteria and no removal efficiencies are claimed for the bypass flow. The TFR is defined as Q</w:t>
            </w:r>
            <w:r w:rsidRPr="00590F52">
              <w:rPr>
                <w:rFonts w:eastAsia="Calibri" w:cs="Arial"/>
                <w:sz w:val="22"/>
                <w:szCs w:val="22"/>
                <w:vertAlign w:val="subscript"/>
                <w:lang w:val="en-AU"/>
              </w:rPr>
              <w:t xml:space="preserve">0.25 </w:t>
            </w:r>
            <w:r w:rsidRPr="00590F52">
              <w:rPr>
                <w:rFonts w:eastAsia="Calibri" w:cs="Arial"/>
                <w:sz w:val="22"/>
                <w:szCs w:val="22"/>
                <w:lang w:val="en-AU"/>
              </w:rPr>
              <w:t>of half of Q</w:t>
            </w:r>
            <w:r w:rsidRPr="00590F52">
              <w:rPr>
                <w:rFonts w:eastAsia="Calibri" w:cs="Arial"/>
                <w:sz w:val="22"/>
                <w:szCs w:val="22"/>
                <w:vertAlign w:val="subscript"/>
                <w:lang w:val="en-AU"/>
              </w:rPr>
              <w:t>1</w:t>
            </w:r>
            <w:r w:rsidRPr="00590F52">
              <w:rPr>
                <w:rFonts w:eastAsia="Calibri" w:cs="Arial"/>
                <w:sz w:val="22"/>
                <w:szCs w:val="22"/>
                <w:lang w:val="en-AU"/>
              </w:rPr>
              <w:t>.</w:t>
            </w:r>
          </w:p>
          <w:p w14:paraId="641DA4EF" w14:textId="77777777" w:rsidR="000307DD" w:rsidRPr="00590F52" w:rsidRDefault="000307DD" w:rsidP="004C61B3">
            <w:pPr>
              <w:numPr>
                <w:ilvl w:val="0"/>
                <w:numId w:val="16"/>
              </w:numPr>
              <w:spacing w:after="120"/>
              <w:ind w:left="567" w:hanging="567"/>
              <w:rPr>
                <w:rFonts w:eastAsia="Calibri" w:cs="Arial"/>
                <w:sz w:val="22"/>
                <w:szCs w:val="22"/>
                <w:lang w:val="en-AU"/>
              </w:rPr>
            </w:pPr>
            <w:r w:rsidRPr="00590F52">
              <w:rPr>
                <w:rFonts w:eastAsia="Calibri" w:cs="Arial"/>
                <w:sz w:val="22"/>
                <w:szCs w:val="22"/>
                <w:lang w:val="en-AU"/>
              </w:rPr>
              <w:t>Maintenance Plan including supporting calculations to demonstrate that the proprietary product has sufficient storage volume to store the collected sediments and gross pollutant between projected maintenance intervals.</w:t>
            </w:r>
          </w:p>
          <w:p w14:paraId="604D5358" w14:textId="77777777" w:rsidR="000307DD" w:rsidRPr="00590F52" w:rsidRDefault="000307DD" w:rsidP="004C61B3">
            <w:pPr>
              <w:numPr>
                <w:ilvl w:val="0"/>
                <w:numId w:val="16"/>
              </w:numPr>
              <w:spacing w:after="120"/>
              <w:ind w:left="567" w:hanging="567"/>
              <w:rPr>
                <w:rFonts w:eastAsia="Calibri" w:cs="Arial"/>
                <w:sz w:val="22"/>
                <w:szCs w:val="22"/>
                <w:lang w:val="en-AU"/>
              </w:rPr>
            </w:pPr>
            <w:r w:rsidRPr="00590F52">
              <w:rPr>
                <w:rFonts w:eastAsia="Calibri" w:cs="Arial"/>
                <w:sz w:val="22"/>
                <w:szCs w:val="22"/>
                <w:lang w:val="en-AU"/>
              </w:rPr>
              <w:t xml:space="preserve">Minimum 5 years maintenance agreement. Written evidence to be provided that the owner/developer has </w:t>
            </w:r>
            <w:proofErr w:type="gramStart"/>
            <w:r w:rsidRPr="00590F52">
              <w:rPr>
                <w:rFonts w:eastAsia="Calibri" w:cs="Arial"/>
                <w:sz w:val="22"/>
                <w:szCs w:val="22"/>
                <w:lang w:val="en-AU"/>
              </w:rPr>
              <w:t>entered into</w:t>
            </w:r>
            <w:proofErr w:type="gramEnd"/>
            <w:r w:rsidRPr="00590F52">
              <w:rPr>
                <w:rFonts w:eastAsia="Calibri" w:cs="Arial"/>
                <w:sz w:val="22"/>
                <w:szCs w:val="22"/>
                <w:lang w:val="en-AU"/>
              </w:rPr>
              <w:t xml:space="preserve"> a minimum five (5) year signed and endorsed maintenance contract with a reputable and experienced cleaning contractor for the maintenance of the proprietary product.</w:t>
            </w:r>
          </w:p>
          <w:p w14:paraId="11832DBD"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Such plans and specifications must be approved as part of the Construction Certificate.</w:t>
            </w:r>
          </w:p>
          <w:p w14:paraId="707E6C2C" w14:textId="77777777" w:rsidR="000307DD" w:rsidRPr="00CE482F" w:rsidRDefault="000307DD" w:rsidP="004C61B3">
            <w:pPr>
              <w:rPr>
                <w:rFonts w:eastAsia="Calibri" w:cs="Arial"/>
                <w:sz w:val="22"/>
                <w:szCs w:val="22"/>
                <w:lang w:val="en-AU"/>
              </w:rPr>
            </w:pPr>
          </w:p>
          <w:p w14:paraId="3D08BCE2" w14:textId="77777777" w:rsidR="000307DD" w:rsidRPr="00CE482F" w:rsidRDefault="000307DD" w:rsidP="004C61B3">
            <w:pPr>
              <w:shd w:val="clear" w:color="auto" w:fill="FFFFFF"/>
              <w:rPr>
                <w:rFonts w:eastAsia="Calibri" w:cs="Arial"/>
                <w:sz w:val="22"/>
                <w:szCs w:val="22"/>
                <w:lang w:val="en-AU"/>
              </w:rPr>
            </w:pPr>
            <w:r w:rsidRPr="00CE482F">
              <w:rPr>
                <w:rFonts w:eastAsia="Calibri" w:cs="Arial"/>
                <w:sz w:val="22"/>
                <w:szCs w:val="22"/>
                <w:lang w:val="en-AU"/>
              </w:rPr>
              <w:t>All stormwater drainage systems within the lot and the connection to a public or an inter-allotment drainage system must:</w:t>
            </w:r>
          </w:p>
          <w:p w14:paraId="13430F55" w14:textId="77777777" w:rsidR="000307DD" w:rsidRPr="00CE482F" w:rsidRDefault="000307DD" w:rsidP="004C61B3">
            <w:pPr>
              <w:shd w:val="clear" w:color="auto" w:fill="FFFFFF"/>
              <w:rPr>
                <w:rFonts w:ascii="Calibri" w:eastAsia="Calibri" w:hAnsi="Calibri"/>
                <w:sz w:val="22"/>
                <w:szCs w:val="22"/>
                <w:lang w:val="en-AU"/>
              </w:rPr>
            </w:pPr>
          </w:p>
          <w:p w14:paraId="0EAFF292" w14:textId="77777777" w:rsidR="000307DD" w:rsidRPr="00590F52" w:rsidRDefault="000307DD" w:rsidP="004C61B3">
            <w:pPr>
              <w:numPr>
                <w:ilvl w:val="4"/>
                <w:numId w:val="15"/>
              </w:numPr>
              <w:shd w:val="clear" w:color="auto" w:fill="FFFFFF"/>
              <w:ind w:left="567" w:hanging="567"/>
              <w:contextualSpacing/>
              <w:rPr>
                <w:rFonts w:eastAsia="Calibri" w:cs="Arial"/>
                <w:sz w:val="22"/>
                <w:szCs w:val="22"/>
                <w:lang w:val="en-AU"/>
              </w:rPr>
            </w:pPr>
            <w:r w:rsidRPr="00590F52">
              <w:rPr>
                <w:rFonts w:eastAsia="Calibri" w:cs="Arial"/>
                <w:sz w:val="22"/>
                <w:szCs w:val="22"/>
                <w:lang w:val="en-AU"/>
              </w:rPr>
              <w:t>comply with any requirements for the disposal of stormwater drainage and on-site stormwater detention contained in Council’s Development Control Plan, Stormwater Guideline and Local Approvals Policy; and</w:t>
            </w:r>
          </w:p>
          <w:p w14:paraId="0EF9717B" w14:textId="77777777" w:rsidR="000307DD" w:rsidRPr="00590F52" w:rsidRDefault="000307DD" w:rsidP="004C61B3">
            <w:pPr>
              <w:numPr>
                <w:ilvl w:val="4"/>
                <w:numId w:val="15"/>
              </w:numPr>
              <w:shd w:val="clear" w:color="auto" w:fill="FFFFFF"/>
              <w:ind w:left="567" w:hanging="567"/>
              <w:contextualSpacing/>
              <w:rPr>
                <w:rFonts w:eastAsia="Calibri" w:cs="Arial"/>
                <w:sz w:val="22"/>
                <w:szCs w:val="22"/>
                <w:lang w:val="en-AU"/>
              </w:rPr>
            </w:pPr>
            <w:r w:rsidRPr="00590F52">
              <w:rPr>
                <w:rFonts w:eastAsia="Calibri" w:cs="Arial"/>
                <w:sz w:val="22"/>
                <w:szCs w:val="22"/>
                <w:lang w:val="en-AU"/>
              </w:rPr>
              <w:t xml:space="preserve">unless exempt from obtaining an approval under section 68 of </w:t>
            </w:r>
            <w:r w:rsidRPr="00590F52">
              <w:rPr>
                <w:rFonts w:eastAsia="Calibri" w:cs="Arial"/>
                <w:sz w:val="22"/>
                <w:szCs w:val="22"/>
                <w:u w:val="single"/>
                <w:lang w:val="en-AU"/>
              </w:rPr>
              <w:t xml:space="preserve">the </w:t>
            </w:r>
            <w:hyperlink r:id="rId10" w:anchor="/view/act/1993/30" w:history="1">
              <w:r w:rsidRPr="00590F52">
                <w:rPr>
                  <w:rFonts w:eastAsia="Calibri" w:cs="Arial"/>
                  <w:sz w:val="22"/>
                  <w:szCs w:val="22"/>
                  <w:u w:val="single"/>
                  <w:lang w:val="en-AU"/>
                </w:rPr>
                <w:t>Local Government Act 1993</w:t>
              </w:r>
            </w:hyperlink>
            <w:r w:rsidRPr="00590F52">
              <w:rPr>
                <w:rFonts w:eastAsia="Calibri" w:cs="Arial"/>
                <w:sz w:val="22"/>
                <w:szCs w:val="22"/>
                <w:u w:val="single"/>
                <w:lang w:val="en-AU"/>
              </w:rPr>
              <w:t xml:space="preserve"> by a Local Approvals Policy, an approval must be obtained</w:t>
            </w:r>
            <w:r w:rsidRPr="00590F52">
              <w:rPr>
                <w:rFonts w:eastAsia="Calibri" w:cs="Arial"/>
                <w:sz w:val="22"/>
                <w:szCs w:val="22"/>
                <w:lang w:val="en-AU"/>
              </w:rPr>
              <w:t xml:space="preserve"> under that Act </w:t>
            </w:r>
            <w:r w:rsidRPr="00590F52">
              <w:rPr>
                <w:rFonts w:eastAsia="Calibri" w:cs="Arial"/>
                <w:sz w:val="22"/>
                <w:szCs w:val="22"/>
                <w:u w:val="single"/>
                <w:lang w:val="en-AU"/>
              </w:rPr>
              <w:t>prior to issue of a Construction Certificate</w:t>
            </w:r>
            <w:r w:rsidRPr="00590F52">
              <w:rPr>
                <w:rFonts w:eastAsia="Calibri" w:cs="Arial"/>
                <w:sz w:val="22"/>
                <w:szCs w:val="22"/>
                <w:lang w:val="en-AU"/>
              </w:rPr>
              <w:t>.</w:t>
            </w:r>
          </w:p>
          <w:p w14:paraId="12833621" w14:textId="77777777" w:rsidR="000307DD" w:rsidRPr="00590F52" w:rsidRDefault="000307DD" w:rsidP="004C61B3">
            <w:pPr>
              <w:shd w:val="clear" w:color="auto" w:fill="FFFFFF"/>
              <w:contextualSpacing/>
              <w:rPr>
                <w:rFonts w:eastAsia="Calibri" w:cs="Arial"/>
                <w:b/>
                <w:sz w:val="22"/>
                <w:szCs w:val="22"/>
                <w:lang w:val="en-AU"/>
              </w:rPr>
            </w:pPr>
          </w:p>
        </w:tc>
      </w:tr>
      <w:tr w:rsidR="000307DD" w:rsidRPr="00CE482F" w14:paraId="44AF2141" w14:textId="77777777" w:rsidTr="004C61B3">
        <w:tc>
          <w:tcPr>
            <w:tcW w:w="817" w:type="dxa"/>
            <w:shd w:val="clear" w:color="auto" w:fill="auto"/>
          </w:tcPr>
          <w:p w14:paraId="44D150E6"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D195242"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Consent required for Works within Road Reserve </w:t>
            </w:r>
          </w:p>
          <w:p w14:paraId="3F758B7D" w14:textId="77777777" w:rsidR="000307DD" w:rsidRPr="00CE482F" w:rsidRDefault="000307DD" w:rsidP="004C61B3">
            <w:pPr>
              <w:spacing w:after="120"/>
              <w:rPr>
                <w:rFonts w:eastAsia="Calibri" w:cs="Arial"/>
                <w:sz w:val="22"/>
                <w:szCs w:val="22"/>
                <w:lang w:val="en-AU"/>
              </w:rPr>
            </w:pPr>
            <w:r w:rsidRPr="00CE482F">
              <w:rPr>
                <w:rFonts w:eastAsia="Calibri" w:cs="Arial"/>
                <w:sz w:val="22"/>
                <w:szCs w:val="22"/>
                <w:lang w:val="en-AU"/>
              </w:rPr>
              <w:t xml:space="preserve">Consent from Council must be obtained for works within the road reserve pursuant to Section 138 of the Roads Act 1993. Three (3) copies of engineering construction plans must accompany the application for consent for works within the road reserve. </w:t>
            </w:r>
          </w:p>
          <w:p w14:paraId="1B750843" w14:textId="77777777" w:rsidR="000307DD" w:rsidRPr="00CE482F" w:rsidRDefault="000307DD" w:rsidP="004C61B3">
            <w:pPr>
              <w:spacing w:after="120"/>
              <w:rPr>
                <w:rFonts w:eastAsia="Calibri" w:cs="Arial"/>
                <w:sz w:val="22"/>
                <w:szCs w:val="22"/>
                <w:lang w:val="en-AU"/>
              </w:rPr>
            </w:pPr>
            <w:r w:rsidRPr="00CE482F">
              <w:rPr>
                <w:rFonts w:eastAsia="Calibri" w:cs="Arial"/>
                <w:sz w:val="22"/>
                <w:szCs w:val="22"/>
                <w:lang w:val="en-AU"/>
              </w:rPr>
              <w:t>Such plans are to be in accordance with Council’s current Design &amp; Construction Manuals and are to provide for the following works:</w:t>
            </w:r>
          </w:p>
          <w:p w14:paraId="73CAC19C" w14:textId="77777777" w:rsidR="000307DD" w:rsidRPr="00CE482F" w:rsidRDefault="000307DD" w:rsidP="004C61B3">
            <w:pPr>
              <w:numPr>
                <w:ilvl w:val="1"/>
                <w:numId w:val="17"/>
              </w:numPr>
              <w:ind w:left="567"/>
              <w:rPr>
                <w:rFonts w:eastAsia="Calibri" w:cs="Arial"/>
                <w:b/>
                <w:bCs/>
                <w:sz w:val="22"/>
                <w:szCs w:val="22"/>
                <w:lang w:val="en-AU"/>
              </w:rPr>
            </w:pPr>
            <w:r w:rsidRPr="00CE482F">
              <w:rPr>
                <w:rFonts w:eastAsia="Calibri" w:cs="Arial"/>
                <w:b/>
                <w:bCs/>
                <w:sz w:val="22"/>
                <w:szCs w:val="22"/>
                <w:lang w:val="en-AU"/>
              </w:rPr>
              <w:t>Milton St upgrade (north)</w:t>
            </w:r>
          </w:p>
          <w:p w14:paraId="4472849E" w14:textId="77777777" w:rsidR="000307DD" w:rsidRPr="00590F52" w:rsidRDefault="000307DD" w:rsidP="004C61B3">
            <w:pPr>
              <w:numPr>
                <w:ilvl w:val="0"/>
                <w:numId w:val="18"/>
              </w:numPr>
              <w:ind w:left="1134" w:hanging="567"/>
              <w:rPr>
                <w:rFonts w:eastAsia="Calibri" w:cs="Arial"/>
                <w:sz w:val="22"/>
                <w:szCs w:val="22"/>
                <w:lang w:val="en-AU"/>
              </w:rPr>
            </w:pPr>
            <w:r w:rsidRPr="00590F52">
              <w:rPr>
                <w:rFonts w:eastAsia="Calibri" w:cs="Arial"/>
                <w:sz w:val="22"/>
                <w:szCs w:val="22"/>
                <w:lang w:val="en-AU"/>
              </w:rPr>
              <w:t>Carriageway of width 7.0m</w:t>
            </w:r>
          </w:p>
          <w:p w14:paraId="7856807B" w14:textId="77777777" w:rsidR="000307DD" w:rsidRPr="00590F52" w:rsidRDefault="000307DD" w:rsidP="004C61B3">
            <w:pPr>
              <w:numPr>
                <w:ilvl w:val="0"/>
                <w:numId w:val="18"/>
              </w:numPr>
              <w:spacing w:before="120"/>
              <w:ind w:left="1134" w:hanging="567"/>
              <w:rPr>
                <w:rFonts w:eastAsia="Calibri" w:cs="Arial"/>
                <w:sz w:val="22"/>
                <w:szCs w:val="22"/>
                <w:lang w:val="en-AU"/>
              </w:rPr>
            </w:pPr>
            <w:r w:rsidRPr="00590F52">
              <w:rPr>
                <w:rFonts w:eastAsia="Calibri" w:cs="Arial"/>
                <w:sz w:val="22"/>
                <w:szCs w:val="22"/>
                <w:lang w:val="en-AU"/>
              </w:rPr>
              <w:t>Upgrade the pedestrian crossing in accordance with Figure 4 of TfNSW Technical Direction no TDT 2011/01a. (See approved annotated ADG drawing D04)</w:t>
            </w:r>
          </w:p>
          <w:p w14:paraId="298BDBC8" w14:textId="77777777" w:rsidR="000307DD" w:rsidRPr="00CE482F" w:rsidRDefault="000307DD" w:rsidP="004C61B3">
            <w:pPr>
              <w:spacing w:before="120" w:after="120"/>
              <w:rPr>
                <w:rFonts w:eastAsia="Calibri" w:cs="Arial"/>
                <w:sz w:val="22"/>
                <w:szCs w:val="22"/>
                <w:lang w:val="en-AU"/>
              </w:rPr>
            </w:pPr>
            <w:r w:rsidRPr="00CE482F">
              <w:rPr>
                <w:rFonts w:eastAsia="Calibri" w:cs="Arial"/>
                <w:sz w:val="22"/>
                <w:szCs w:val="22"/>
                <w:lang w:val="en-AU"/>
              </w:rPr>
              <w:lastRenderedPageBreak/>
              <w:t xml:space="preserve">Note: Carriageway widening, road widening, line marking and signage, concrete island, proposed driveway to the basement, kerb &amp; gutter, footpath and other services must be adjusted and proposed on-street parking deleted. </w:t>
            </w:r>
          </w:p>
          <w:p w14:paraId="757B4D1D" w14:textId="77777777" w:rsidR="000307DD" w:rsidRPr="00590F52" w:rsidRDefault="000307DD" w:rsidP="004C61B3">
            <w:pPr>
              <w:numPr>
                <w:ilvl w:val="0"/>
                <w:numId w:val="18"/>
              </w:numPr>
              <w:spacing w:after="120"/>
              <w:ind w:left="1134" w:hanging="567"/>
              <w:rPr>
                <w:rFonts w:eastAsia="Calibri" w:cs="Arial"/>
                <w:sz w:val="22"/>
                <w:szCs w:val="22"/>
                <w:lang w:val="en-AU"/>
              </w:rPr>
            </w:pPr>
            <w:r w:rsidRPr="00590F52">
              <w:rPr>
                <w:rFonts w:eastAsia="Calibri" w:cs="Arial"/>
                <w:sz w:val="22"/>
                <w:szCs w:val="22"/>
                <w:lang w:val="en-AU"/>
              </w:rPr>
              <w:t>The proposed drainage swale running along the side boundary with Lot 10 DP1153734 must be deleted and replace with a new stormwater pit and pipe as shown on the approved annotated ADG drawing D04. Minimum pipe in the road reserve to be 375mm RCP.</w:t>
            </w:r>
          </w:p>
          <w:p w14:paraId="164A39FD" w14:textId="77777777" w:rsidR="000307DD" w:rsidRPr="00CE482F" w:rsidRDefault="000307DD" w:rsidP="004C61B3">
            <w:pPr>
              <w:numPr>
                <w:ilvl w:val="1"/>
                <w:numId w:val="17"/>
              </w:numPr>
              <w:ind w:left="567"/>
              <w:rPr>
                <w:rFonts w:eastAsia="Calibri" w:cs="Arial"/>
                <w:sz w:val="22"/>
                <w:szCs w:val="22"/>
                <w:lang w:val="en-AU"/>
              </w:rPr>
            </w:pPr>
            <w:r w:rsidRPr="00CE482F">
              <w:rPr>
                <w:rFonts w:eastAsia="Calibri" w:cs="Arial"/>
                <w:b/>
                <w:sz w:val="22"/>
                <w:szCs w:val="22"/>
                <w:lang w:val="en-AU"/>
              </w:rPr>
              <w:t>Milton St upgrade (south of Shirley St)</w:t>
            </w:r>
          </w:p>
          <w:p w14:paraId="389F5A7B" w14:textId="77777777" w:rsidR="000307DD" w:rsidRPr="00590F52" w:rsidRDefault="000307DD" w:rsidP="004C61B3">
            <w:pPr>
              <w:numPr>
                <w:ilvl w:val="0"/>
                <w:numId w:val="19"/>
              </w:numPr>
              <w:ind w:left="1077" w:hanging="357"/>
              <w:rPr>
                <w:rFonts w:eastAsia="Calibri" w:cs="Arial"/>
                <w:sz w:val="22"/>
                <w:szCs w:val="22"/>
                <w:lang w:val="en-AU"/>
              </w:rPr>
            </w:pPr>
            <w:r w:rsidRPr="00590F52">
              <w:rPr>
                <w:rFonts w:eastAsia="Calibri" w:cs="Arial"/>
                <w:sz w:val="22"/>
                <w:szCs w:val="22"/>
                <w:lang w:val="en-AU"/>
              </w:rPr>
              <w:t>Roadworks</w:t>
            </w:r>
          </w:p>
          <w:p w14:paraId="545EE3AB" w14:textId="77777777" w:rsidR="000307DD" w:rsidRPr="00590F52" w:rsidRDefault="000307DD" w:rsidP="004C61B3">
            <w:pPr>
              <w:numPr>
                <w:ilvl w:val="0"/>
                <w:numId w:val="20"/>
              </w:numPr>
              <w:ind w:left="1434" w:hanging="357"/>
              <w:rPr>
                <w:rFonts w:eastAsia="Calibri" w:cs="Arial"/>
                <w:sz w:val="22"/>
                <w:szCs w:val="22"/>
                <w:lang w:val="en-AU"/>
              </w:rPr>
            </w:pPr>
            <w:r w:rsidRPr="00590F52">
              <w:rPr>
                <w:rFonts w:eastAsia="Calibri" w:cs="Arial"/>
                <w:sz w:val="22"/>
                <w:szCs w:val="22"/>
                <w:lang w:val="en-AU"/>
              </w:rPr>
              <w:t>Resealing and the provision of concrete edge strips on both sides of the carriageway</w:t>
            </w:r>
          </w:p>
          <w:p w14:paraId="5750FFCB" w14:textId="77777777" w:rsidR="000307DD" w:rsidRPr="00590F52" w:rsidRDefault="000307DD" w:rsidP="004C61B3">
            <w:pPr>
              <w:numPr>
                <w:ilvl w:val="0"/>
                <w:numId w:val="20"/>
              </w:numPr>
              <w:spacing w:after="120"/>
              <w:rPr>
                <w:rFonts w:eastAsia="Calibri" w:cs="Arial"/>
                <w:sz w:val="22"/>
                <w:szCs w:val="22"/>
                <w:lang w:val="en-AU"/>
              </w:rPr>
            </w:pPr>
            <w:r w:rsidRPr="00590F52">
              <w:rPr>
                <w:rFonts w:eastAsia="Calibri" w:cs="Arial"/>
                <w:sz w:val="22"/>
                <w:szCs w:val="22"/>
                <w:lang w:val="en-AU"/>
              </w:rPr>
              <w:t>Carriageway to be 7.5m</w:t>
            </w:r>
          </w:p>
          <w:p w14:paraId="5972056E" w14:textId="77777777" w:rsidR="000307DD" w:rsidRPr="00590F52" w:rsidRDefault="000307DD" w:rsidP="004C61B3">
            <w:pPr>
              <w:numPr>
                <w:ilvl w:val="0"/>
                <w:numId w:val="19"/>
              </w:numPr>
              <w:ind w:left="1077" w:hanging="357"/>
              <w:rPr>
                <w:rFonts w:eastAsia="Calibri" w:cs="Arial"/>
                <w:sz w:val="22"/>
                <w:szCs w:val="22"/>
                <w:lang w:val="en-AU"/>
              </w:rPr>
            </w:pPr>
            <w:r w:rsidRPr="00590F52">
              <w:rPr>
                <w:rFonts w:eastAsia="Calibri" w:cs="Arial"/>
                <w:sz w:val="22"/>
                <w:szCs w:val="22"/>
                <w:lang w:val="en-AU"/>
              </w:rPr>
              <w:t xml:space="preserve">Stormwater </w:t>
            </w:r>
          </w:p>
          <w:p w14:paraId="06474261" w14:textId="6F279071" w:rsidR="000307DD" w:rsidRPr="00590F52" w:rsidRDefault="00D54FE6" w:rsidP="004C61B3">
            <w:pPr>
              <w:rPr>
                <w:rFonts w:eastAsia="Calibri" w:cs="Arial"/>
                <w:sz w:val="22"/>
                <w:szCs w:val="22"/>
                <w:lang w:val="en-AU"/>
              </w:rPr>
            </w:pPr>
            <w:r>
              <w:rPr>
                <w:rFonts w:eastAsia="Calibri" w:cs="Arial"/>
                <w:sz w:val="22"/>
                <w:szCs w:val="22"/>
                <w:lang w:val="en-AU"/>
              </w:rPr>
              <w:t xml:space="preserve">                  </w:t>
            </w:r>
            <w:r w:rsidR="000307DD" w:rsidRPr="00590F52">
              <w:rPr>
                <w:rFonts w:eastAsia="Calibri" w:cs="Arial"/>
                <w:sz w:val="22"/>
                <w:szCs w:val="22"/>
                <w:lang w:val="en-AU"/>
              </w:rPr>
              <w:t>The following must be included in the design and construction:</w:t>
            </w:r>
          </w:p>
          <w:p w14:paraId="76CA288D" w14:textId="77777777" w:rsidR="000307DD" w:rsidRPr="00590F52" w:rsidRDefault="000307DD" w:rsidP="004C61B3">
            <w:pPr>
              <w:numPr>
                <w:ilvl w:val="0"/>
                <w:numId w:val="20"/>
              </w:numPr>
              <w:ind w:left="1434" w:hanging="357"/>
              <w:rPr>
                <w:rFonts w:eastAsia="Calibri" w:cs="Arial"/>
                <w:strike/>
                <w:sz w:val="22"/>
                <w:szCs w:val="22"/>
                <w:lang w:val="en-AU"/>
              </w:rPr>
            </w:pPr>
            <w:r w:rsidRPr="00590F52">
              <w:rPr>
                <w:rFonts w:eastAsia="Calibri" w:cs="Arial"/>
                <w:sz w:val="22"/>
                <w:szCs w:val="22"/>
                <w:lang w:val="en-AU"/>
              </w:rPr>
              <w:t xml:space="preserve">Final pipe sizing of the downstream stormwater drainage design to include all contributing </w:t>
            </w:r>
            <w:proofErr w:type="gramStart"/>
            <w:r w:rsidRPr="00590F52">
              <w:rPr>
                <w:rFonts w:eastAsia="Calibri" w:cs="Arial"/>
                <w:sz w:val="22"/>
                <w:szCs w:val="22"/>
                <w:lang w:val="en-AU"/>
              </w:rPr>
              <w:t>catchments</w:t>
            </w:r>
            <w:proofErr w:type="gramEnd"/>
          </w:p>
          <w:p w14:paraId="44829498" w14:textId="77777777" w:rsidR="000307DD" w:rsidRPr="00590F52" w:rsidRDefault="000307DD" w:rsidP="004C61B3">
            <w:pPr>
              <w:numPr>
                <w:ilvl w:val="0"/>
                <w:numId w:val="20"/>
              </w:numPr>
              <w:ind w:left="1434" w:hanging="357"/>
              <w:rPr>
                <w:rFonts w:eastAsia="Calibri" w:cs="Arial"/>
                <w:sz w:val="22"/>
                <w:szCs w:val="22"/>
                <w:lang w:val="en-AU"/>
              </w:rPr>
            </w:pPr>
            <w:r w:rsidRPr="00590F52">
              <w:rPr>
                <w:rFonts w:eastAsia="Calibri" w:cs="Arial"/>
                <w:sz w:val="22"/>
                <w:szCs w:val="22"/>
                <w:lang w:val="en-AU"/>
              </w:rPr>
              <w:t xml:space="preserve">100 year HGL of the final pipe design to remain below the surface in accordance with the approved design plans. </w:t>
            </w:r>
          </w:p>
          <w:p w14:paraId="608B704C" w14:textId="77777777" w:rsidR="000307DD" w:rsidRPr="00590F52" w:rsidRDefault="000307DD" w:rsidP="004C61B3">
            <w:pPr>
              <w:numPr>
                <w:ilvl w:val="0"/>
                <w:numId w:val="20"/>
              </w:numPr>
              <w:ind w:left="1434" w:hanging="357"/>
              <w:rPr>
                <w:rFonts w:eastAsia="Calibri" w:cs="Arial"/>
                <w:sz w:val="22"/>
                <w:szCs w:val="22"/>
                <w:lang w:val="en-AU"/>
              </w:rPr>
            </w:pPr>
            <w:r w:rsidRPr="00590F52">
              <w:rPr>
                <w:rFonts w:eastAsia="Calibri" w:cs="Arial"/>
                <w:sz w:val="22"/>
                <w:szCs w:val="22"/>
                <w:lang w:val="en-AU"/>
              </w:rPr>
              <w:t xml:space="preserve">Potholing is required to determine the final alignment of the stormwater drainage extension. </w:t>
            </w:r>
          </w:p>
          <w:p w14:paraId="605FEEB8" w14:textId="77777777" w:rsidR="000307DD" w:rsidRPr="00590F52" w:rsidRDefault="000307DD" w:rsidP="004C61B3">
            <w:pPr>
              <w:numPr>
                <w:ilvl w:val="0"/>
                <w:numId w:val="20"/>
              </w:numPr>
              <w:ind w:left="1434" w:hanging="357"/>
              <w:rPr>
                <w:rFonts w:eastAsia="Calibri" w:cs="Arial"/>
                <w:sz w:val="22"/>
                <w:szCs w:val="22"/>
                <w:lang w:val="en-AU"/>
              </w:rPr>
            </w:pPr>
            <w:r w:rsidRPr="00590F52">
              <w:rPr>
                <w:rFonts w:eastAsia="Calibri" w:cs="Arial"/>
                <w:sz w:val="22"/>
                <w:szCs w:val="22"/>
                <w:lang w:val="en-AU"/>
              </w:rPr>
              <w:t>Construction of stormwater drainage system line C, D, E &amp; F in ADG drawing D17 Rev A</w:t>
            </w:r>
          </w:p>
          <w:p w14:paraId="5B560440" w14:textId="77777777" w:rsidR="000307DD" w:rsidRPr="00590F52" w:rsidRDefault="000307DD" w:rsidP="004C61B3">
            <w:pPr>
              <w:numPr>
                <w:ilvl w:val="0"/>
                <w:numId w:val="20"/>
              </w:numPr>
              <w:ind w:left="1434" w:hanging="357"/>
              <w:rPr>
                <w:rFonts w:eastAsia="Calibri" w:cs="Arial"/>
                <w:sz w:val="22"/>
                <w:szCs w:val="22"/>
                <w:lang w:val="en-AU"/>
              </w:rPr>
            </w:pPr>
            <w:r w:rsidRPr="00590F52">
              <w:rPr>
                <w:rFonts w:eastAsia="Calibri" w:cs="Arial"/>
                <w:sz w:val="22"/>
                <w:szCs w:val="22"/>
                <w:lang w:val="en-AU"/>
              </w:rPr>
              <w:t>Provision of flood control device at the pipe discharge point</w:t>
            </w:r>
          </w:p>
          <w:p w14:paraId="0DEDEB50" w14:textId="77777777" w:rsidR="000307DD" w:rsidRPr="00CE482F" w:rsidRDefault="000307DD" w:rsidP="004C61B3">
            <w:pPr>
              <w:rPr>
                <w:rFonts w:eastAsia="Calibri" w:cs="Arial"/>
                <w:sz w:val="22"/>
                <w:szCs w:val="22"/>
                <w:lang w:val="en-AU"/>
              </w:rPr>
            </w:pPr>
          </w:p>
          <w:p w14:paraId="7B690A4A" w14:textId="77777777" w:rsidR="000307DD" w:rsidRPr="00CE482F" w:rsidRDefault="000307DD" w:rsidP="004C61B3">
            <w:pPr>
              <w:numPr>
                <w:ilvl w:val="1"/>
                <w:numId w:val="17"/>
              </w:numPr>
              <w:ind w:left="567"/>
              <w:rPr>
                <w:rFonts w:eastAsia="Calibri" w:cs="Arial"/>
                <w:sz w:val="22"/>
                <w:szCs w:val="22"/>
                <w:lang w:val="en-AU"/>
              </w:rPr>
            </w:pPr>
            <w:r w:rsidRPr="00CE482F">
              <w:rPr>
                <w:rFonts w:eastAsia="Calibri" w:cs="Arial"/>
                <w:b/>
                <w:sz w:val="22"/>
                <w:szCs w:val="22"/>
                <w:lang w:val="en-AU"/>
              </w:rPr>
              <w:t>Driveway upgrades</w:t>
            </w:r>
          </w:p>
          <w:p w14:paraId="07BCBBDC" w14:textId="77777777" w:rsidR="000307DD" w:rsidRPr="00590F52" w:rsidRDefault="000307DD" w:rsidP="004C61B3">
            <w:pPr>
              <w:spacing w:after="120"/>
              <w:rPr>
                <w:rFonts w:eastAsia="Calibri" w:cs="Arial"/>
                <w:sz w:val="22"/>
                <w:szCs w:val="22"/>
                <w:lang w:val="en-AU"/>
              </w:rPr>
            </w:pPr>
            <w:r w:rsidRPr="00590F52">
              <w:rPr>
                <w:rFonts w:eastAsia="Calibri" w:cs="Arial"/>
                <w:sz w:val="22"/>
                <w:szCs w:val="22"/>
                <w:lang w:val="en-AU"/>
              </w:rPr>
              <w:t>The driveway proposal in ADG drawing DA13 Rev C must be updated in accordance with Council's Northern Rivers Local Government Development Design &amp; Construction Manuals unless details are submitted to demonstrate that the vertical gradients create scraping issues for a B99 vehicle and stormwater calculations demonstrate the capacity of the design is adequate for 1% AEP flows to be maintained in the kerb.</w:t>
            </w:r>
          </w:p>
          <w:p w14:paraId="6E7FADE0" w14:textId="77777777" w:rsidR="000307DD" w:rsidRPr="00590F52" w:rsidRDefault="000307DD" w:rsidP="004C61B3">
            <w:pPr>
              <w:numPr>
                <w:ilvl w:val="0"/>
                <w:numId w:val="18"/>
              </w:numPr>
              <w:spacing w:after="120"/>
              <w:ind w:left="1134" w:hanging="567"/>
              <w:rPr>
                <w:rFonts w:eastAsia="Calibri" w:cs="Arial"/>
                <w:sz w:val="22"/>
                <w:szCs w:val="22"/>
                <w:lang w:val="en-AU"/>
              </w:rPr>
            </w:pPr>
            <w:r w:rsidRPr="00590F52">
              <w:rPr>
                <w:rFonts w:eastAsia="Calibri" w:cs="Arial"/>
                <w:sz w:val="22"/>
                <w:szCs w:val="22"/>
                <w:lang w:val="en-AU"/>
              </w:rPr>
              <w:t>The driveway proposal in ADG drawing DA12 Rev C must be updated in accordance with Council's Northern Rivers Local Government Development Design &amp; Construction Manuals and Figure 3.1 of AS2890.2. Minimum driveway width of 6.0m in accordance with AS2890.2. Longitudinal grade of driveway along the road reserve in accordance with Council’s standard drawing R06.</w:t>
            </w:r>
          </w:p>
          <w:p w14:paraId="333E6B1A" w14:textId="77777777" w:rsidR="000307DD" w:rsidRPr="00CE482F" w:rsidRDefault="000307DD" w:rsidP="004C61B3">
            <w:pPr>
              <w:spacing w:before="120" w:after="120"/>
              <w:rPr>
                <w:rFonts w:eastAsia="Calibri" w:cs="Arial"/>
                <w:sz w:val="22"/>
                <w:szCs w:val="22"/>
                <w:lang w:val="en-AU"/>
              </w:rPr>
            </w:pPr>
            <w:r w:rsidRPr="00CE482F">
              <w:rPr>
                <w:rFonts w:eastAsia="Calibri" w:cs="Arial"/>
                <w:sz w:val="22"/>
                <w:szCs w:val="22"/>
                <w:lang w:val="en-AU"/>
              </w:rPr>
              <w:t xml:space="preserve">Note: Vehicles must enter and leave the driveway without infringing the boundaries of the roadway. Exiting vehicles movement across the </w:t>
            </w:r>
            <w:proofErr w:type="gramStart"/>
            <w:r w:rsidRPr="00CE482F">
              <w:rPr>
                <w:rFonts w:eastAsia="Calibri" w:cs="Arial"/>
                <w:sz w:val="22"/>
                <w:szCs w:val="22"/>
                <w:lang w:val="en-AU"/>
              </w:rPr>
              <w:t>centre-line</w:t>
            </w:r>
            <w:proofErr w:type="gramEnd"/>
            <w:r w:rsidRPr="00CE482F">
              <w:rPr>
                <w:rFonts w:eastAsia="Calibri" w:cs="Arial"/>
                <w:sz w:val="22"/>
                <w:szCs w:val="22"/>
                <w:lang w:val="en-AU"/>
              </w:rPr>
              <w:t xml:space="preserve"> of the roadway is not permitted.</w:t>
            </w:r>
          </w:p>
          <w:p w14:paraId="7C9FA0AE" w14:textId="77777777" w:rsidR="000307DD" w:rsidRPr="00CE482F" w:rsidRDefault="000307DD" w:rsidP="004C61B3">
            <w:pPr>
              <w:numPr>
                <w:ilvl w:val="1"/>
                <w:numId w:val="17"/>
              </w:numPr>
              <w:ind w:left="567"/>
              <w:rPr>
                <w:rFonts w:eastAsia="Calibri" w:cs="Arial"/>
                <w:sz w:val="22"/>
                <w:szCs w:val="22"/>
                <w:lang w:val="en-AU"/>
              </w:rPr>
            </w:pPr>
            <w:r w:rsidRPr="00CE482F">
              <w:rPr>
                <w:rFonts w:eastAsia="Calibri" w:cs="Arial"/>
                <w:b/>
                <w:sz w:val="22"/>
                <w:szCs w:val="22"/>
                <w:lang w:val="en-AU"/>
              </w:rPr>
              <w:t>Driveway Removal</w:t>
            </w:r>
          </w:p>
          <w:p w14:paraId="12E4240E" w14:textId="77777777" w:rsidR="000307DD" w:rsidRPr="00590F52" w:rsidRDefault="000307DD" w:rsidP="004C61B3">
            <w:pPr>
              <w:rPr>
                <w:rFonts w:eastAsia="Calibri" w:cs="Arial"/>
                <w:sz w:val="22"/>
                <w:szCs w:val="22"/>
                <w:lang w:val="en-AU"/>
              </w:rPr>
            </w:pPr>
            <w:r w:rsidRPr="00590F52">
              <w:rPr>
                <w:rFonts w:eastAsia="Calibri" w:cs="Arial"/>
                <w:sz w:val="22"/>
                <w:szCs w:val="22"/>
                <w:lang w:val="en-AU"/>
              </w:rPr>
              <w:t xml:space="preserve">The existing driveway must be </w:t>
            </w:r>
            <w:proofErr w:type="gramStart"/>
            <w:r w:rsidRPr="00590F52">
              <w:rPr>
                <w:rFonts w:eastAsia="Calibri" w:cs="Arial"/>
                <w:sz w:val="22"/>
                <w:szCs w:val="22"/>
                <w:lang w:val="en-AU"/>
              </w:rPr>
              <w:t>removed</w:t>
            </w:r>
            <w:proofErr w:type="gramEnd"/>
            <w:r w:rsidRPr="00590F52">
              <w:rPr>
                <w:rFonts w:eastAsia="Calibri" w:cs="Arial"/>
                <w:sz w:val="22"/>
                <w:szCs w:val="22"/>
                <w:lang w:val="en-AU"/>
              </w:rPr>
              <w:t xml:space="preserve"> and the kerb and footpath area reinstated to Council’s satisfaction</w:t>
            </w:r>
          </w:p>
          <w:p w14:paraId="5547F5D7" w14:textId="77777777" w:rsidR="000307DD" w:rsidRPr="00590F52" w:rsidRDefault="000307DD" w:rsidP="004C61B3">
            <w:pPr>
              <w:rPr>
                <w:rFonts w:eastAsia="Calibri" w:cs="Arial"/>
                <w:b/>
                <w:sz w:val="22"/>
                <w:szCs w:val="22"/>
                <w:lang w:val="en-AU"/>
              </w:rPr>
            </w:pPr>
          </w:p>
        </w:tc>
      </w:tr>
      <w:tr w:rsidR="000307DD" w:rsidRPr="00CE482F" w14:paraId="208A8B33" w14:textId="77777777" w:rsidTr="004C61B3">
        <w:tc>
          <w:tcPr>
            <w:tcW w:w="817" w:type="dxa"/>
            <w:shd w:val="clear" w:color="auto" w:fill="auto"/>
          </w:tcPr>
          <w:p w14:paraId="0D9BA6E3"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75E1800"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Access &amp; Parking</w:t>
            </w:r>
          </w:p>
          <w:p w14:paraId="5FCB810E" w14:textId="77777777" w:rsidR="000307DD" w:rsidRPr="00CE482F" w:rsidRDefault="000307DD" w:rsidP="004C61B3">
            <w:pPr>
              <w:spacing w:after="120"/>
              <w:rPr>
                <w:rFonts w:eastAsia="Calibri" w:cs="Arial"/>
                <w:sz w:val="22"/>
                <w:szCs w:val="22"/>
                <w:lang w:val="en-AU"/>
              </w:rPr>
            </w:pPr>
            <w:r w:rsidRPr="00CE482F">
              <w:rPr>
                <w:rFonts w:eastAsia="Calibri" w:cs="Arial"/>
                <w:sz w:val="22"/>
                <w:szCs w:val="22"/>
                <w:lang w:val="en-AU"/>
              </w:rPr>
              <w:t xml:space="preserve">The application for a Construction Certificate is to include plans and specification that indicate access, parking, the provision of electric vehicle charging point connections as required in Condition 9 above, and manoeuvring details in accordance with the plans approved by this consent. </w:t>
            </w:r>
          </w:p>
          <w:p w14:paraId="1D22D3C0" w14:textId="77777777" w:rsidR="000307DD" w:rsidRPr="00CE482F" w:rsidRDefault="000307DD" w:rsidP="004C61B3">
            <w:pPr>
              <w:spacing w:after="120"/>
              <w:rPr>
                <w:rFonts w:eastAsia="Calibri" w:cs="Arial"/>
                <w:sz w:val="22"/>
                <w:szCs w:val="22"/>
                <w:lang w:val="en-AU"/>
              </w:rPr>
            </w:pPr>
            <w:r w:rsidRPr="00CE482F">
              <w:rPr>
                <w:rFonts w:eastAsia="Calibri" w:cs="Arial"/>
                <w:sz w:val="22"/>
                <w:szCs w:val="22"/>
                <w:lang w:val="en-AU"/>
              </w:rPr>
              <w:t>The access, parking and manoeuvring for the site is to comply with the requirements of AS 2890.1-2004: Parking facilities, Part 1: Off-</w:t>
            </w:r>
            <w:proofErr w:type="gramStart"/>
            <w:r w:rsidRPr="00CE482F">
              <w:rPr>
                <w:rFonts w:eastAsia="Calibri" w:cs="Arial"/>
                <w:sz w:val="22"/>
                <w:szCs w:val="22"/>
                <w:lang w:val="en-AU"/>
              </w:rPr>
              <w:t>street car</w:t>
            </w:r>
            <w:proofErr w:type="gramEnd"/>
            <w:r w:rsidRPr="00CE482F">
              <w:rPr>
                <w:rFonts w:eastAsia="Calibri" w:cs="Arial"/>
                <w:sz w:val="22"/>
                <w:szCs w:val="22"/>
                <w:lang w:val="en-AU"/>
              </w:rPr>
              <w:t xml:space="preserve"> parking, AS 2890.6-2009: Parking facilities, Part 1: Off-street parking for people with disabilities and AS 2890.2-2002: Parking facilities, Part 2: Off-street commercial vehicles. Plans are to include, but not be limited to, the following items:</w:t>
            </w:r>
          </w:p>
          <w:p w14:paraId="5C22222C" w14:textId="77777777" w:rsidR="000307DD" w:rsidRPr="00CE482F" w:rsidRDefault="000307DD" w:rsidP="004C61B3">
            <w:pPr>
              <w:rPr>
                <w:rFonts w:ascii="Calibri" w:eastAsia="Calibri" w:hAnsi="Calibri"/>
                <w:sz w:val="22"/>
                <w:szCs w:val="22"/>
                <w:lang w:val="en-AU"/>
              </w:rPr>
            </w:pPr>
          </w:p>
          <w:p w14:paraId="2485DF62"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The ramp servicing the basement carpark must be designed to accommodate the largest commercial vehicle required to service the site e.g. the garbage truck, with certification provided by the waste contractor that they can access and exit the basement and empty all garbage receptacles within the basement.</w:t>
            </w:r>
          </w:p>
          <w:p w14:paraId="3ED76D92"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Basement parking module must be designed to meet the specification and requirements specified in Chapter B4.2.6 of Byron DCP 2014</w:t>
            </w:r>
          </w:p>
          <w:p w14:paraId="69935201"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The path of vehicular travel from the car park entrance to all parking spaces for people with disabilities and from those spaces to the car park exit shall have a minimum headroom of 2200 mm.</w:t>
            </w:r>
          </w:p>
          <w:p w14:paraId="53BDD3A4"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The headroom above each dedicated space and adjacent shared area for accessible parking, measured from the level of the dedicated space, shall be a minimum of 2500 mm.</w:t>
            </w:r>
          </w:p>
          <w:p w14:paraId="346D2E45"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 xml:space="preserve">pavement design, comprising an </w:t>
            </w:r>
            <w:proofErr w:type="spellStart"/>
            <w:r w:rsidRPr="00590F52">
              <w:rPr>
                <w:rFonts w:eastAsia="Calibri" w:cs="Arial"/>
                <w:sz w:val="22"/>
                <w:szCs w:val="22"/>
                <w:lang w:val="en-AU"/>
              </w:rPr>
              <w:t>all weather</w:t>
            </w:r>
            <w:proofErr w:type="spellEnd"/>
            <w:r w:rsidRPr="00590F52">
              <w:rPr>
                <w:rFonts w:eastAsia="Calibri" w:cs="Arial"/>
                <w:sz w:val="22"/>
                <w:szCs w:val="22"/>
                <w:lang w:val="en-AU"/>
              </w:rPr>
              <w:t xml:space="preserve"> surface, such as asphalt, bitumen seal, concrete, pavers or other similar treatment including suitably designed permeable </w:t>
            </w:r>
            <w:proofErr w:type="gramStart"/>
            <w:r w:rsidRPr="00590F52">
              <w:rPr>
                <w:rFonts w:eastAsia="Calibri" w:cs="Arial"/>
                <w:sz w:val="22"/>
                <w:szCs w:val="22"/>
                <w:lang w:val="en-AU"/>
              </w:rPr>
              <w:t>pavements;</w:t>
            </w:r>
            <w:proofErr w:type="gramEnd"/>
          </w:p>
          <w:p w14:paraId="5B94D1ED"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 xml:space="preserve">site conditions affecting the </w:t>
            </w:r>
            <w:proofErr w:type="gramStart"/>
            <w:r w:rsidRPr="00590F52">
              <w:rPr>
                <w:rFonts w:eastAsia="Calibri" w:cs="Arial"/>
                <w:sz w:val="22"/>
                <w:szCs w:val="22"/>
                <w:lang w:val="en-AU"/>
              </w:rPr>
              <w:t>access;</w:t>
            </w:r>
            <w:proofErr w:type="gramEnd"/>
          </w:p>
          <w:p w14:paraId="77464829"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existing and design levels; and</w:t>
            </w:r>
          </w:p>
          <w:p w14:paraId="5E4B4FA5" w14:textId="77777777" w:rsidR="000307DD" w:rsidRPr="00590F52" w:rsidRDefault="000307DD" w:rsidP="004C61B3">
            <w:pPr>
              <w:numPr>
                <w:ilvl w:val="0"/>
                <w:numId w:val="34"/>
              </w:numPr>
              <w:rPr>
                <w:rFonts w:eastAsia="Calibri" w:cs="Arial"/>
                <w:sz w:val="22"/>
                <w:szCs w:val="22"/>
                <w:lang w:val="en-AU"/>
              </w:rPr>
            </w:pPr>
            <w:r w:rsidRPr="00590F52">
              <w:rPr>
                <w:rFonts w:eastAsia="Calibri" w:cs="Arial"/>
                <w:sz w:val="22"/>
                <w:szCs w:val="22"/>
                <w:lang w:val="en-AU"/>
              </w:rPr>
              <w:t>longitudinal section from the road centreline to the car space(s).</w:t>
            </w:r>
          </w:p>
          <w:p w14:paraId="0A3B456F" w14:textId="77777777" w:rsidR="000307DD" w:rsidRPr="00CE482F" w:rsidRDefault="000307DD" w:rsidP="004C61B3">
            <w:pPr>
              <w:spacing w:after="120"/>
              <w:rPr>
                <w:rFonts w:eastAsia="Calibri" w:cs="Arial"/>
                <w:sz w:val="22"/>
                <w:szCs w:val="22"/>
                <w:lang w:val="en-AU"/>
              </w:rPr>
            </w:pPr>
          </w:p>
          <w:p w14:paraId="1EE37AA9" w14:textId="77777777" w:rsidR="000307DD" w:rsidRPr="00CE482F" w:rsidRDefault="000307DD" w:rsidP="004C61B3">
            <w:pPr>
              <w:spacing w:after="120"/>
              <w:rPr>
                <w:rFonts w:eastAsia="Calibri" w:cs="Arial"/>
                <w:sz w:val="22"/>
                <w:szCs w:val="22"/>
                <w:lang w:val="en-AU"/>
              </w:rPr>
            </w:pPr>
            <w:r w:rsidRPr="00CE482F">
              <w:rPr>
                <w:rFonts w:eastAsia="Calibri" w:cs="Arial"/>
                <w:sz w:val="22"/>
                <w:szCs w:val="22"/>
                <w:lang w:val="en-AU"/>
              </w:rPr>
              <w:t>Such plans and specifications must be approved as part of the Construction Certificate.</w:t>
            </w:r>
          </w:p>
          <w:p w14:paraId="17E555E0"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Prior to issue of the construction certificate, written evidence prepared by a suitably qualified engineer must be obtained that demonstrates, to the certifier’s satisfaction, the plans for ramp servicing the basement carpark comply with conditions above.  </w:t>
            </w:r>
          </w:p>
          <w:p w14:paraId="541C39DB" w14:textId="77777777" w:rsidR="000307DD" w:rsidRPr="00CE482F" w:rsidRDefault="000307DD" w:rsidP="004C61B3">
            <w:pPr>
              <w:rPr>
                <w:rFonts w:eastAsia="Calibri" w:cs="Arial"/>
                <w:sz w:val="22"/>
                <w:szCs w:val="22"/>
                <w:lang w:val="en-AU" w:eastAsia="en-AU"/>
              </w:rPr>
            </w:pPr>
          </w:p>
          <w:p w14:paraId="59E46B56" w14:textId="77777777" w:rsidR="000307DD" w:rsidRPr="00CE482F" w:rsidRDefault="000307DD" w:rsidP="004C61B3">
            <w:pPr>
              <w:spacing w:after="120"/>
              <w:rPr>
                <w:rFonts w:eastAsia="Calibri" w:cs="Arial"/>
                <w:sz w:val="22"/>
                <w:szCs w:val="22"/>
                <w:lang w:val="en-AU"/>
              </w:rPr>
            </w:pPr>
          </w:p>
          <w:p w14:paraId="2AF6A7D9" w14:textId="77777777" w:rsidR="000307DD" w:rsidRPr="00590F52" w:rsidRDefault="000307DD" w:rsidP="004C61B3">
            <w:pPr>
              <w:rPr>
                <w:rFonts w:eastAsia="Calibri" w:cs="Arial"/>
                <w:sz w:val="22"/>
                <w:szCs w:val="22"/>
                <w:lang w:val="en-AU"/>
              </w:rPr>
            </w:pPr>
            <w:r w:rsidRPr="00590F52">
              <w:rPr>
                <w:rFonts w:eastAsia="Calibri" w:cs="Arial"/>
                <w:b/>
                <w:bCs/>
                <w:sz w:val="22"/>
                <w:szCs w:val="22"/>
                <w:lang w:val="en-AU"/>
              </w:rPr>
              <w:t>NOTE</w:t>
            </w:r>
            <w:r w:rsidRPr="00590F52">
              <w:rPr>
                <w:rFonts w:eastAsia="Calibri" w:cs="Arial"/>
                <w:sz w:val="22"/>
                <w:szCs w:val="22"/>
                <w:lang w:val="en-AU"/>
              </w:rPr>
              <w:t xml:space="preserve">: The plans must </w:t>
            </w:r>
            <w:proofErr w:type="gramStart"/>
            <w:r w:rsidRPr="00590F52">
              <w:rPr>
                <w:rFonts w:eastAsia="Calibri" w:cs="Arial"/>
                <w:sz w:val="22"/>
                <w:szCs w:val="22"/>
                <w:lang w:val="en-AU"/>
              </w:rPr>
              <w:t>be in compliance with</w:t>
            </w:r>
            <w:proofErr w:type="gramEnd"/>
            <w:r w:rsidRPr="00590F52">
              <w:rPr>
                <w:rFonts w:eastAsia="Calibri" w:cs="Arial"/>
                <w:sz w:val="22"/>
                <w:szCs w:val="22"/>
                <w:lang w:val="en-AU"/>
              </w:rPr>
              <w:t xml:space="preserve"> Council's current “Northern Rivers Local Government Development Design &amp; Construction Manuals and Standard Drawings”.</w:t>
            </w:r>
          </w:p>
          <w:p w14:paraId="5391EEFF" w14:textId="77777777" w:rsidR="000307DD" w:rsidRPr="00590F52" w:rsidRDefault="000307DD" w:rsidP="004C61B3">
            <w:pPr>
              <w:rPr>
                <w:rFonts w:eastAsia="Calibri" w:cs="Arial"/>
                <w:b/>
                <w:sz w:val="22"/>
                <w:szCs w:val="22"/>
                <w:lang w:val="en-AU"/>
              </w:rPr>
            </w:pPr>
          </w:p>
        </w:tc>
      </w:tr>
      <w:tr w:rsidR="000307DD" w:rsidRPr="00CE482F" w14:paraId="385A138A" w14:textId="77777777" w:rsidTr="004C61B3">
        <w:tc>
          <w:tcPr>
            <w:tcW w:w="817" w:type="dxa"/>
            <w:shd w:val="clear" w:color="auto" w:fill="auto"/>
          </w:tcPr>
          <w:p w14:paraId="7E0ADFD7"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023A43C7" w14:textId="77777777" w:rsidR="000307DD" w:rsidRPr="00590F52" w:rsidRDefault="000307DD" w:rsidP="004C61B3">
            <w:pPr>
              <w:rPr>
                <w:rFonts w:eastAsia="Calibri" w:cs="Arial"/>
                <w:b/>
                <w:sz w:val="22"/>
                <w:szCs w:val="22"/>
                <w:lang w:val="en-AU"/>
              </w:rPr>
            </w:pPr>
            <w:bookmarkStart w:id="22" w:name="cCC3c"/>
            <w:r w:rsidRPr="00590F52">
              <w:rPr>
                <w:rFonts w:eastAsia="Calibri" w:cs="Arial"/>
                <w:b/>
                <w:sz w:val="22"/>
                <w:szCs w:val="22"/>
                <w:lang w:val="en-AU"/>
              </w:rPr>
              <w:t xml:space="preserve">Public Safety Management Plan </w:t>
            </w:r>
            <w:proofErr w:type="gramStart"/>
            <w:r w:rsidRPr="00590F52">
              <w:rPr>
                <w:rFonts w:eastAsia="Calibri" w:cs="Arial"/>
                <w:b/>
                <w:sz w:val="22"/>
                <w:szCs w:val="22"/>
                <w:lang w:val="en-AU"/>
              </w:rPr>
              <w:t>required</w:t>
            </w:r>
            <w:proofErr w:type="gramEnd"/>
            <w:r w:rsidRPr="00590F52">
              <w:rPr>
                <w:rFonts w:eastAsia="Calibri" w:cs="Arial"/>
                <w:b/>
                <w:sz w:val="22"/>
                <w:szCs w:val="22"/>
                <w:lang w:val="en-AU"/>
              </w:rPr>
              <w:t xml:space="preserve"> </w:t>
            </w:r>
          </w:p>
          <w:p w14:paraId="1046E8C3" w14:textId="77777777" w:rsidR="000307DD" w:rsidRPr="00CE482F" w:rsidRDefault="000307DD" w:rsidP="004C61B3">
            <w:pPr>
              <w:rPr>
                <w:rFonts w:eastAsia="Calibri" w:cs="Arial"/>
                <w:sz w:val="22"/>
                <w:szCs w:val="22"/>
                <w:lang w:val="en-AU"/>
              </w:rPr>
            </w:pPr>
            <w:bookmarkStart w:id="23" w:name="_Toc174082467"/>
            <w:r w:rsidRPr="00CE482F">
              <w:rPr>
                <w:rFonts w:eastAsia="Calibri" w:cs="Arial"/>
                <w:sz w:val="22"/>
                <w:szCs w:val="22"/>
                <w:lang w:val="en-AU"/>
              </w:rPr>
              <w:t>Prior to issue of the construction certificate, consent from Council must be obtained for a Public Safety Management Plan for those works within the road reserve pursuant to Section 138 of the Roads Act 1993.  This public safety management plan is to include provision for (but not be limited to):</w:t>
            </w:r>
            <w:bookmarkEnd w:id="23"/>
          </w:p>
          <w:p w14:paraId="0B5C2E8D" w14:textId="77777777" w:rsidR="000307DD" w:rsidRPr="00CE482F" w:rsidRDefault="000307DD" w:rsidP="004C61B3">
            <w:pPr>
              <w:rPr>
                <w:rFonts w:eastAsia="Calibri" w:cs="Arial"/>
                <w:sz w:val="22"/>
                <w:szCs w:val="22"/>
                <w:lang w:val="en-AU"/>
              </w:rPr>
            </w:pPr>
          </w:p>
          <w:p w14:paraId="6A729A0E" w14:textId="77777777" w:rsidR="000307DD" w:rsidRPr="00CE482F" w:rsidRDefault="000307DD" w:rsidP="004C61B3">
            <w:pPr>
              <w:numPr>
                <w:ilvl w:val="0"/>
                <w:numId w:val="21"/>
              </w:numPr>
              <w:ind w:left="567"/>
              <w:rPr>
                <w:rFonts w:eastAsia="Calibri" w:cs="Arial"/>
                <w:sz w:val="22"/>
                <w:szCs w:val="22"/>
                <w:lang w:val="en-AU"/>
              </w:rPr>
            </w:pPr>
            <w:r w:rsidRPr="00CE482F">
              <w:rPr>
                <w:rFonts w:eastAsia="Calibri" w:cs="Arial"/>
                <w:sz w:val="22"/>
                <w:szCs w:val="22"/>
                <w:lang w:val="en-AU"/>
              </w:rPr>
              <w:t xml:space="preserve">a pedestrian barrier, alternative footpaths and ramps as </w:t>
            </w:r>
            <w:proofErr w:type="gramStart"/>
            <w:r w:rsidRPr="00CE482F">
              <w:rPr>
                <w:rFonts w:eastAsia="Calibri" w:cs="Arial"/>
                <w:sz w:val="22"/>
                <w:szCs w:val="22"/>
                <w:lang w:val="en-AU"/>
              </w:rPr>
              <w:t>necessary;</w:t>
            </w:r>
            <w:proofErr w:type="gramEnd"/>
          </w:p>
          <w:p w14:paraId="498D0C30" w14:textId="77777777" w:rsidR="000307DD" w:rsidRPr="00CE482F" w:rsidRDefault="000307DD" w:rsidP="004C61B3">
            <w:pPr>
              <w:numPr>
                <w:ilvl w:val="0"/>
                <w:numId w:val="21"/>
              </w:numPr>
              <w:ind w:left="567"/>
              <w:rPr>
                <w:rFonts w:eastAsia="Calibri" w:cs="Arial"/>
                <w:sz w:val="22"/>
                <w:szCs w:val="22"/>
                <w:lang w:val="en-AU"/>
              </w:rPr>
            </w:pPr>
            <w:r w:rsidRPr="00CE482F">
              <w:rPr>
                <w:rFonts w:eastAsia="Calibri" w:cs="Arial"/>
                <w:sz w:val="22"/>
                <w:szCs w:val="22"/>
                <w:lang w:val="en-AU"/>
              </w:rPr>
              <w:t xml:space="preserve">an awning sufficient to prevent any substance from, or in connection with, the work falling into the road </w:t>
            </w:r>
            <w:proofErr w:type="gramStart"/>
            <w:r w:rsidRPr="00CE482F">
              <w:rPr>
                <w:rFonts w:eastAsia="Calibri" w:cs="Arial"/>
                <w:sz w:val="22"/>
                <w:szCs w:val="22"/>
                <w:lang w:val="en-AU"/>
              </w:rPr>
              <w:t>reserve;</w:t>
            </w:r>
            <w:proofErr w:type="gramEnd"/>
          </w:p>
          <w:p w14:paraId="43196601" w14:textId="77777777" w:rsidR="000307DD" w:rsidRPr="00CE482F" w:rsidRDefault="000307DD" w:rsidP="004C61B3">
            <w:pPr>
              <w:numPr>
                <w:ilvl w:val="0"/>
                <w:numId w:val="21"/>
              </w:numPr>
              <w:ind w:left="567"/>
              <w:rPr>
                <w:rFonts w:eastAsia="Calibri" w:cs="Arial"/>
                <w:sz w:val="22"/>
                <w:szCs w:val="22"/>
                <w:lang w:val="en-AU"/>
              </w:rPr>
            </w:pPr>
            <w:r w:rsidRPr="00CE482F">
              <w:rPr>
                <w:rFonts w:eastAsia="Calibri" w:cs="Arial"/>
                <w:sz w:val="22"/>
                <w:szCs w:val="22"/>
                <w:lang w:val="en-AU"/>
              </w:rPr>
              <w:t xml:space="preserve">lighting of the alternative footpath between sunset and </w:t>
            </w:r>
            <w:proofErr w:type="gramStart"/>
            <w:r w:rsidRPr="00CE482F">
              <w:rPr>
                <w:rFonts w:eastAsia="Calibri" w:cs="Arial"/>
                <w:sz w:val="22"/>
                <w:szCs w:val="22"/>
                <w:lang w:val="en-AU"/>
              </w:rPr>
              <w:t>sunrise;</w:t>
            </w:r>
            <w:proofErr w:type="gramEnd"/>
          </w:p>
          <w:p w14:paraId="406B02AA" w14:textId="77777777" w:rsidR="000307DD" w:rsidRPr="00CE482F" w:rsidRDefault="000307DD" w:rsidP="004C61B3">
            <w:pPr>
              <w:numPr>
                <w:ilvl w:val="0"/>
                <w:numId w:val="21"/>
              </w:numPr>
              <w:ind w:left="567"/>
              <w:rPr>
                <w:rFonts w:eastAsia="Calibri" w:cs="Arial"/>
                <w:sz w:val="22"/>
                <w:szCs w:val="22"/>
                <w:lang w:val="en-AU"/>
              </w:rPr>
            </w:pPr>
            <w:r w:rsidRPr="00CE482F">
              <w:rPr>
                <w:rFonts w:eastAsia="Calibri" w:cs="Arial"/>
                <w:sz w:val="22"/>
                <w:szCs w:val="22"/>
                <w:lang w:val="en-AU"/>
              </w:rPr>
              <w:t xml:space="preserve">the loading and unloading of building </w:t>
            </w:r>
            <w:proofErr w:type="gramStart"/>
            <w:r w:rsidRPr="00CE482F">
              <w:rPr>
                <w:rFonts w:eastAsia="Calibri" w:cs="Arial"/>
                <w:sz w:val="22"/>
                <w:szCs w:val="22"/>
                <w:lang w:val="en-AU"/>
              </w:rPr>
              <w:t>materials;</w:t>
            </w:r>
            <w:proofErr w:type="gramEnd"/>
          </w:p>
          <w:p w14:paraId="6452067A" w14:textId="77777777" w:rsidR="000307DD" w:rsidRPr="00CE482F" w:rsidRDefault="000307DD" w:rsidP="004C61B3">
            <w:pPr>
              <w:numPr>
                <w:ilvl w:val="0"/>
                <w:numId w:val="21"/>
              </w:numPr>
              <w:ind w:left="567"/>
              <w:rPr>
                <w:rFonts w:eastAsia="Calibri" w:cs="Arial"/>
                <w:sz w:val="22"/>
                <w:szCs w:val="22"/>
                <w:lang w:val="en-AU"/>
              </w:rPr>
            </w:pPr>
            <w:r w:rsidRPr="00CE482F">
              <w:rPr>
                <w:rFonts w:eastAsia="Calibri" w:cs="Arial"/>
                <w:sz w:val="22"/>
                <w:szCs w:val="22"/>
                <w:lang w:val="en-AU"/>
              </w:rPr>
              <w:t xml:space="preserve">parking space for tradesman’s vehicles, where such vehicles must be located near the site due to tools and equipment contain within the </w:t>
            </w:r>
            <w:proofErr w:type="gramStart"/>
            <w:r w:rsidRPr="00CE482F">
              <w:rPr>
                <w:rFonts w:eastAsia="Calibri" w:cs="Arial"/>
                <w:sz w:val="22"/>
                <w:szCs w:val="22"/>
                <w:lang w:val="en-AU"/>
              </w:rPr>
              <w:t>vehicle;</w:t>
            </w:r>
            <w:proofErr w:type="gramEnd"/>
          </w:p>
          <w:p w14:paraId="39CF648A" w14:textId="77777777" w:rsidR="000307DD" w:rsidRPr="00CE482F" w:rsidRDefault="000307DD" w:rsidP="004C61B3">
            <w:pPr>
              <w:numPr>
                <w:ilvl w:val="0"/>
                <w:numId w:val="21"/>
              </w:numPr>
              <w:ind w:left="567"/>
              <w:rPr>
                <w:rFonts w:eastAsia="Calibri" w:cs="Arial"/>
                <w:sz w:val="22"/>
                <w:szCs w:val="22"/>
                <w:lang w:val="en-AU"/>
              </w:rPr>
            </w:pPr>
            <w:r w:rsidRPr="00CE482F">
              <w:rPr>
                <w:rFonts w:eastAsia="Calibri" w:cs="Arial"/>
                <w:sz w:val="22"/>
                <w:szCs w:val="22"/>
                <w:lang w:val="en-AU"/>
              </w:rPr>
              <w:t xml:space="preserve">Removal of any such hoarding, fence or awning as soon as the </w:t>
            </w:r>
            <w:proofErr w:type="gramStart"/>
            <w:r w:rsidRPr="00CE482F">
              <w:rPr>
                <w:rFonts w:eastAsia="Calibri" w:cs="Arial"/>
                <w:sz w:val="22"/>
                <w:szCs w:val="22"/>
                <w:lang w:val="en-AU"/>
              </w:rPr>
              <w:t>particular work</w:t>
            </w:r>
            <w:proofErr w:type="gramEnd"/>
            <w:r w:rsidRPr="00CE482F">
              <w:rPr>
                <w:rFonts w:eastAsia="Calibri" w:cs="Arial"/>
                <w:sz w:val="22"/>
                <w:szCs w:val="22"/>
                <w:lang w:val="en-AU"/>
              </w:rPr>
              <w:t xml:space="preserve"> has been completed.</w:t>
            </w:r>
          </w:p>
          <w:p w14:paraId="6450E363" w14:textId="77777777" w:rsidR="000307DD" w:rsidRPr="00CE482F" w:rsidRDefault="000307DD" w:rsidP="004C61B3">
            <w:pPr>
              <w:rPr>
                <w:rFonts w:eastAsia="Calibri" w:cs="Arial"/>
                <w:sz w:val="22"/>
                <w:szCs w:val="22"/>
                <w:lang w:val="en-AU"/>
              </w:rPr>
            </w:pPr>
          </w:p>
          <w:p w14:paraId="0E304454"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temporary use of Council land/road reserve to enable construction work or an event is subject to fees in accordance with Council’s adopted fees and charges. The use fee must be paid upfront prior to use and will generally be required to be paid prior to issue of the Council’s consent for such use.</w:t>
            </w:r>
            <w:bookmarkEnd w:id="22"/>
          </w:p>
          <w:p w14:paraId="6CBA0B8D" w14:textId="77777777" w:rsidR="000307DD" w:rsidRPr="00590F52" w:rsidRDefault="000307DD" w:rsidP="004C61B3">
            <w:pPr>
              <w:rPr>
                <w:rFonts w:eastAsia="Calibri" w:cs="Arial"/>
                <w:b/>
                <w:bCs/>
                <w:sz w:val="22"/>
                <w:szCs w:val="22"/>
                <w:lang w:val="en-AU"/>
              </w:rPr>
            </w:pPr>
          </w:p>
        </w:tc>
      </w:tr>
    </w:tbl>
    <w:p w14:paraId="72AC5D96" w14:textId="77777777" w:rsidR="000307DD" w:rsidRDefault="000307DD" w:rsidP="000307DD">
      <w: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0307DD" w:rsidRPr="00CE482F" w14:paraId="1C363F2E" w14:textId="77777777" w:rsidTr="004C61B3">
        <w:tc>
          <w:tcPr>
            <w:tcW w:w="817" w:type="dxa"/>
            <w:shd w:val="clear" w:color="auto" w:fill="auto"/>
          </w:tcPr>
          <w:p w14:paraId="598F3622" w14:textId="77777777" w:rsidR="000307DD" w:rsidRPr="00CE482F" w:rsidRDefault="000307DD" w:rsidP="004C61B3">
            <w:pPr>
              <w:numPr>
                <w:ilvl w:val="0"/>
                <w:numId w:val="3"/>
              </w:numPr>
              <w:rPr>
                <w:rFonts w:eastAsia="Calibri" w:cs="Arial"/>
                <w:sz w:val="22"/>
                <w:szCs w:val="22"/>
                <w:lang w:val="en-AU"/>
              </w:rPr>
            </w:pPr>
            <w:bookmarkStart w:id="24" w:name="_Hlk183530564"/>
          </w:p>
        </w:tc>
        <w:tc>
          <w:tcPr>
            <w:tcW w:w="9145" w:type="dxa"/>
            <w:shd w:val="clear" w:color="auto" w:fill="auto"/>
          </w:tcPr>
          <w:p w14:paraId="244CF8B6" w14:textId="77777777" w:rsidR="003C46AA" w:rsidRPr="00F27442" w:rsidRDefault="003C46AA" w:rsidP="00D54FE6">
            <w:pPr>
              <w:pStyle w:val="Table-Text"/>
              <w:spacing w:before="0" w:after="0"/>
              <w:ind w:left="0" w:right="0"/>
              <w:rPr>
                <w:rFonts w:eastAsia="Calibri" w:cs="Arial"/>
                <w:b/>
                <w:color w:val="auto"/>
                <w:sz w:val="22"/>
                <w:szCs w:val="22"/>
              </w:rPr>
            </w:pPr>
            <w:r w:rsidRPr="00F27442">
              <w:rPr>
                <w:rFonts w:eastAsia="Calibri" w:cs="Arial"/>
                <w:b/>
                <w:color w:val="auto"/>
                <w:sz w:val="22"/>
                <w:szCs w:val="22"/>
              </w:rPr>
              <w:t>Traffic Management Plan (TMP)</w:t>
            </w:r>
          </w:p>
          <w:p w14:paraId="37EE21A1" w14:textId="77777777" w:rsidR="003C46AA" w:rsidRPr="00F27442" w:rsidRDefault="003C46AA" w:rsidP="00D54FE6">
            <w:pPr>
              <w:pStyle w:val="Table-Text"/>
              <w:spacing w:before="0" w:after="0"/>
              <w:ind w:left="0" w:right="0"/>
              <w:rPr>
                <w:rFonts w:eastAsia="Calibri" w:cs="Arial"/>
                <w:color w:val="auto"/>
                <w:sz w:val="22"/>
                <w:szCs w:val="22"/>
              </w:rPr>
            </w:pPr>
            <w:r w:rsidRPr="00F27442">
              <w:rPr>
                <w:rFonts w:eastAsia="Calibri" w:cs="Arial"/>
                <w:color w:val="auto"/>
                <w:sz w:val="22"/>
                <w:szCs w:val="22"/>
              </w:rPr>
              <w:t xml:space="preserve">Prior to issue of Construction Certificate </w:t>
            </w:r>
            <w:r>
              <w:rPr>
                <w:rFonts w:eastAsia="Calibri" w:cs="Arial"/>
                <w:color w:val="auto"/>
                <w:sz w:val="22"/>
                <w:szCs w:val="22"/>
              </w:rPr>
              <w:t>for Stage 1 (</w:t>
            </w:r>
            <w:r w:rsidRPr="00F27442">
              <w:rPr>
                <w:rFonts w:eastAsia="Calibri" w:cs="Arial"/>
                <w:color w:val="auto"/>
                <w:sz w:val="22"/>
                <w:szCs w:val="22"/>
              </w:rPr>
              <w:t>CC1), consent from Council must be obtained for a Traffic Management Plan (TMP) pursuant to Section 138 of the Roads Act 1993. The plans and specifications are to include the measures to be employed to control traffic (inclusive of construction vehicles) during construction of the development. The TMP is to be designed in accordance with the requirements of the current version of the Transport for NSW Traffic Control at Work Sites Technical Manual.</w:t>
            </w:r>
          </w:p>
          <w:p w14:paraId="458CEA37" w14:textId="77777777" w:rsidR="003C46AA" w:rsidRPr="005D1C44" w:rsidRDefault="003C46AA" w:rsidP="00D54FE6">
            <w:pPr>
              <w:rPr>
                <w:rFonts w:eastAsia="Calibri"/>
                <w:bCs/>
                <w:sz w:val="22"/>
                <w:szCs w:val="22"/>
              </w:rPr>
            </w:pPr>
          </w:p>
          <w:p w14:paraId="4A0219D2" w14:textId="77777777" w:rsidR="003C46AA" w:rsidRPr="005D1C44" w:rsidRDefault="003C46AA" w:rsidP="00D54FE6">
            <w:pPr>
              <w:rPr>
                <w:rFonts w:eastAsia="Calibri"/>
                <w:bCs/>
                <w:sz w:val="22"/>
                <w:szCs w:val="22"/>
              </w:rPr>
            </w:pPr>
            <w:bookmarkStart w:id="25" w:name="_Toc174082473"/>
            <w:r w:rsidRPr="005D1C44">
              <w:rPr>
                <w:rFonts w:eastAsia="Calibri"/>
                <w:bCs/>
                <w:sz w:val="22"/>
                <w:szCs w:val="22"/>
              </w:rPr>
              <w:t xml:space="preserve">The report must incorporate measures to ensure that motorists using road adjacent to the development, </w:t>
            </w:r>
            <w:proofErr w:type="gramStart"/>
            <w:r w:rsidRPr="005D1C44">
              <w:rPr>
                <w:rFonts w:eastAsia="Calibri"/>
                <w:bCs/>
                <w:sz w:val="22"/>
                <w:szCs w:val="22"/>
              </w:rPr>
              <w:t>residents</w:t>
            </w:r>
            <w:proofErr w:type="gramEnd"/>
            <w:r w:rsidRPr="005D1C44">
              <w:rPr>
                <w:rFonts w:eastAsia="Calibri"/>
                <w:bCs/>
                <w:sz w:val="22"/>
                <w:szCs w:val="22"/>
              </w:rPr>
              <w:t xml:space="preserve"> and pedestrians in the vicinity of the development are subjected to minimal time delays due to construction on the site or adjacent to the site.</w:t>
            </w:r>
            <w:bookmarkEnd w:id="25"/>
          </w:p>
          <w:p w14:paraId="4DA55EF6" w14:textId="77777777" w:rsidR="003C46AA" w:rsidRPr="005D1C44" w:rsidRDefault="003C46AA" w:rsidP="00D54FE6">
            <w:pPr>
              <w:rPr>
                <w:rFonts w:eastAsia="Calibri"/>
                <w:bCs/>
                <w:sz w:val="22"/>
                <w:szCs w:val="22"/>
              </w:rPr>
            </w:pPr>
          </w:p>
          <w:p w14:paraId="5C38DCC1" w14:textId="7F763658" w:rsidR="003C46AA" w:rsidRPr="005D1C44" w:rsidRDefault="003C46AA" w:rsidP="00D54FE6">
            <w:pPr>
              <w:rPr>
                <w:rFonts w:eastAsia="Calibri"/>
                <w:bCs/>
                <w:sz w:val="22"/>
                <w:szCs w:val="22"/>
              </w:rPr>
            </w:pPr>
            <w:r w:rsidRPr="005D1C44">
              <w:rPr>
                <w:rFonts w:eastAsia="Calibri"/>
                <w:bCs/>
                <w:sz w:val="22"/>
                <w:szCs w:val="22"/>
              </w:rPr>
              <w:t>The TMP and associated traffic guidance scheme/s must be prepared by a suitably qualified Transport for NSW accredited person</w:t>
            </w:r>
            <w:r w:rsidR="009D1D33">
              <w:rPr>
                <w:rFonts w:eastAsia="Calibri"/>
                <w:bCs/>
                <w:sz w:val="22"/>
                <w:szCs w:val="22"/>
              </w:rPr>
              <w:t>.</w:t>
            </w:r>
          </w:p>
          <w:p w14:paraId="2AF53670" w14:textId="77777777" w:rsidR="000307DD" w:rsidRPr="00590F52" w:rsidRDefault="000307DD" w:rsidP="00D54FE6">
            <w:pPr>
              <w:rPr>
                <w:rFonts w:eastAsia="Calibri" w:cs="Arial"/>
                <w:b/>
                <w:sz w:val="22"/>
                <w:szCs w:val="22"/>
                <w:lang w:val="en-AU"/>
              </w:rPr>
            </w:pPr>
          </w:p>
        </w:tc>
      </w:tr>
      <w:tr w:rsidR="000307DD" w:rsidRPr="00CE482F" w14:paraId="4FCA8BCF" w14:textId="77777777" w:rsidTr="004C61B3">
        <w:tc>
          <w:tcPr>
            <w:tcW w:w="817" w:type="dxa"/>
            <w:shd w:val="clear" w:color="auto" w:fill="auto"/>
          </w:tcPr>
          <w:p w14:paraId="68228F0A" w14:textId="77777777" w:rsidR="000307DD" w:rsidRPr="00CE482F" w:rsidRDefault="000307DD" w:rsidP="004C61B3">
            <w:pPr>
              <w:numPr>
                <w:ilvl w:val="0"/>
                <w:numId w:val="3"/>
              </w:numPr>
              <w:rPr>
                <w:rFonts w:eastAsia="Calibri" w:cs="Arial"/>
                <w:sz w:val="22"/>
                <w:szCs w:val="22"/>
                <w:lang w:val="en-AU"/>
              </w:rPr>
            </w:pPr>
            <w:bookmarkStart w:id="26" w:name="_Hlk183530633"/>
            <w:bookmarkEnd w:id="24"/>
          </w:p>
        </w:tc>
        <w:tc>
          <w:tcPr>
            <w:tcW w:w="9145" w:type="dxa"/>
            <w:shd w:val="clear" w:color="auto" w:fill="auto"/>
          </w:tcPr>
          <w:p w14:paraId="798FD805" w14:textId="77777777" w:rsidR="003C46AA" w:rsidRPr="00F27442" w:rsidRDefault="003C46AA" w:rsidP="00D54FE6">
            <w:pPr>
              <w:pStyle w:val="Table-Text"/>
              <w:spacing w:before="0" w:after="0"/>
              <w:ind w:left="0" w:right="0"/>
              <w:rPr>
                <w:rFonts w:eastAsia="Calibri" w:cs="Arial"/>
                <w:b/>
                <w:color w:val="auto"/>
                <w:sz w:val="22"/>
                <w:szCs w:val="22"/>
              </w:rPr>
            </w:pPr>
            <w:r w:rsidRPr="00F27442">
              <w:rPr>
                <w:rFonts w:eastAsia="Calibri" w:cs="Arial"/>
                <w:b/>
                <w:color w:val="auto"/>
                <w:sz w:val="22"/>
                <w:szCs w:val="22"/>
              </w:rPr>
              <w:t>S.88E Public Positive Covenant to be placed on title – Coastal erosion</w:t>
            </w:r>
          </w:p>
          <w:p w14:paraId="1E5F4189" w14:textId="77777777" w:rsidR="003C46AA" w:rsidRDefault="003C46AA" w:rsidP="00D54FE6">
            <w:pPr>
              <w:pStyle w:val="Table-Text"/>
              <w:spacing w:before="0" w:after="0"/>
              <w:ind w:left="0" w:right="0"/>
              <w:rPr>
                <w:rFonts w:eastAsia="Calibri" w:cs="Arial"/>
                <w:bCs/>
                <w:color w:val="auto"/>
                <w:sz w:val="22"/>
                <w:szCs w:val="22"/>
              </w:rPr>
            </w:pPr>
            <w:r w:rsidRPr="00F27442">
              <w:rPr>
                <w:rFonts w:eastAsia="Calibri" w:cs="Arial"/>
                <w:bCs/>
                <w:color w:val="auto"/>
                <w:sz w:val="22"/>
                <w:szCs w:val="22"/>
              </w:rPr>
              <w:t xml:space="preserve">Prior to the issue of construction certificate </w:t>
            </w:r>
            <w:r>
              <w:rPr>
                <w:rFonts w:eastAsia="Calibri" w:cs="Arial"/>
                <w:bCs/>
                <w:color w:val="auto"/>
                <w:sz w:val="22"/>
                <w:szCs w:val="22"/>
              </w:rPr>
              <w:t xml:space="preserve">for Stage 3 </w:t>
            </w:r>
            <w:r w:rsidRPr="00F27442">
              <w:rPr>
                <w:rFonts w:eastAsia="Calibri" w:cs="Arial"/>
                <w:bCs/>
                <w:color w:val="auto"/>
                <w:sz w:val="22"/>
                <w:szCs w:val="22"/>
              </w:rPr>
              <w:t>(CC3), documentary evidence is to be provided to the Principal Certifying Authority that a public positive covenant, pursuant to the provisions of S.88E of the Conveyancing Act, 1919, has been placed on the title to the land, the subject of this consent, stating:</w:t>
            </w:r>
            <w:r w:rsidRPr="00F27442">
              <w:rPr>
                <w:rFonts w:eastAsia="Calibri" w:cs="Arial"/>
                <w:bCs/>
                <w:color w:val="auto"/>
                <w:sz w:val="22"/>
                <w:szCs w:val="22"/>
              </w:rPr>
              <w:noBreakHyphen/>
            </w:r>
          </w:p>
          <w:p w14:paraId="264C7B35" w14:textId="77777777" w:rsidR="00D54FE6" w:rsidRPr="00F27442" w:rsidRDefault="00D54FE6" w:rsidP="00D54FE6">
            <w:pPr>
              <w:pStyle w:val="Table-Text"/>
              <w:spacing w:before="0" w:after="0"/>
              <w:ind w:left="0" w:right="0"/>
              <w:rPr>
                <w:rFonts w:eastAsia="Calibri" w:cs="Arial"/>
                <w:bCs/>
                <w:color w:val="auto"/>
                <w:sz w:val="22"/>
                <w:szCs w:val="22"/>
              </w:rPr>
            </w:pPr>
          </w:p>
          <w:p w14:paraId="14A281A8" w14:textId="77777777" w:rsidR="003C46AA" w:rsidRDefault="003C46AA" w:rsidP="00D54FE6">
            <w:pPr>
              <w:pStyle w:val="Table-Text"/>
              <w:spacing w:before="0" w:after="0"/>
              <w:ind w:left="0" w:right="0"/>
              <w:rPr>
                <w:rFonts w:eastAsia="Calibri" w:cs="Arial"/>
                <w:bCs/>
                <w:i/>
                <w:iCs/>
                <w:color w:val="auto"/>
                <w:sz w:val="22"/>
                <w:szCs w:val="22"/>
              </w:rPr>
            </w:pPr>
            <w:r w:rsidRPr="003C46AA">
              <w:rPr>
                <w:rFonts w:eastAsia="Calibri" w:cs="Arial"/>
                <w:bCs/>
                <w:i/>
                <w:iCs/>
                <w:color w:val="auto"/>
                <w:sz w:val="22"/>
                <w:szCs w:val="22"/>
              </w:rPr>
              <w:t>The development granted via development consent number 10.2022.371.1 must cease if at any time the coastal erosion escarpment comes within 50 metres of the building subject of the consent. The development the subject of this consent must be demolished immediately, and the landowner must suitably revegetate the land.</w:t>
            </w:r>
          </w:p>
          <w:p w14:paraId="557EFDAF" w14:textId="77777777" w:rsidR="00D54FE6" w:rsidRPr="003C46AA" w:rsidRDefault="00D54FE6" w:rsidP="00D54FE6">
            <w:pPr>
              <w:pStyle w:val="Table-Text"/>
              <w:spacing w:before="0" w:after="0"/>
              <w:ind w:left="0" w:right="0"/>
              <w:rPr>
                <w:rFonts w:eastAsia="Calibri" w:cs="Arial"/>
                <w:bCs/>
                <w:i/>
                <w:iCs/>
                <w:color w:val="auto"/>
                <w:sz w:val="22"/>
                <w:szCs w:val="22"/>
              </w:rPr>
            </w:pPr>
          </w:p>
          <w:p w14:paraId="071E860D" w14:textId="77777777" w:rsidR="003C46AA" w:rsidRDefault="003C46AA" w:rsidP="00D54FE6">
            <w:pPr>
              <w:pStyle w:val="Table-Text"/>
              <w:spacing w:before="0" w:after="0"/>
              <w:ind w:left="0" w:right="0"/>
              <w:rPr>
                <w:rFonts w:eastAsia="Calibri" w:cs="Arial"/>
                <w:bCs/>
                <w:color w:val="auto"/>
                <w:sz w:val="22"/>
                <w:szCs w:val="22"/>
              </w:rPr>
            </w:pPr>
            <w:r w:rsidRPr="00F27442">
              <w:rPr>
                <w:rFonts w:eastAsia="Calibri" w:cs="Arial"/>
                <w:bCs/>
                <w:color w:val="auto"/>
                <w:sz w:val="22"/>
                <w:szCs w:val="22"/>
              </w:rPr>
              <w:t>In this covenant coastal erosion escarpment means the landward limit of erosion in the dune system caused by storm waves.</w:t>
            </w:r>
          </w:p>
          <w:p w14:paraId="69FA3C0A" w14:textId="77777777" w:rsidR="00D54FE6" w:rsidRPr="00F27442" w:rsidRDefault="00D54FE6" w:rsidP="00D54FE6">
            <w:pPr>
              <w:pStyle w:val="Table-Text"/>
              <w:spacing w:before="0" w:after="0"/>
              <w:ind w:left="0" w:right="0"/>
              <w:rPr>
                <w:rFonts w:eastAsia="Calibri" w:cs="Arial"/>
                <w:bCs/>
                <w:color w:val="auto"/>
                <w:sz w:val="22"/>
                <w:szCs w:val="22"/>
              </w:rPr>
            </w:pPr>
          </w:p>
          <w:p w14:paraId="37546A2A" w14:textId="77777777" w:rsidR="003C46AA" w:rsidRPr="00F27442" w:rsidRDefault="003C46AA" w:rsidP="00D54FE6">
            <w:pPr>
              <w:pStyle w:val="Table-Text"/>
              <w:spacing w:before="0" w:after="0"/>
              <w:ind w:left="0" w:right="0"/>
              <w:rPr>
                <w:rFonts w:eastAsia="Calibri" w:cs="Arial"/>
                <w:bCs/>
                <w:color w:val="auto"/>
                <w:sz w:val="22"/>
                <w:szCs w:val="22"/>
              </w:rPr>
            </w:pPr>
            <w:r w:rsidRPr="00F27442">
              <w:rPr>
                <w:rFonts w:eastAsia="Calibri" w:cs="Arial"/>
                <w:b/>
                <w:color w:val="auto"/>
                <w:sz w:val="22"/>
                <w:szCs w:val="22"/>
              </w:rPr>
              <w:t>Please note:</w:t>
            </w:r>
            <w:r w:rsidRPr="00F27442">
              <w:rPr>
                <w:rFonts w:eastAsia="Calibri" w:cs="Arial"/>
                <w:bCs/>
                <w:color w:val="auto"/>
                <w:sz w:val="22"/>
                <w:szCs w:val="22"/>
              </w:rPr>
              <w:t xml:space="preserve"> Documents requiring the endorsement of Council associated with the creation or cancellation of easements, restrictions, covenants are subject to fees listed within Council’s Fees &amp; Charges.</w:t>
            </w:r>
          </w:p>
          <w:p w14:paraId="6491FE02" w14:textId="77777777" w:rsidR="000307DD" w:rsidRPr="00590F52" w:rsidRDefault="000307DD" w:rsidP="00D54FE6">
            <w:pPr>
              <w:rPr>
                <w:rFonts w:eastAsia="Calibri" w:cs="Arial"/>
                <w:b/>
                <w:sz w:val="22"/>
                <w:szCs w:val="22"/>
                <w:lang w:val="en-AU"/>
              </w:rPr>
            </w:pPr>
          </w:p>
        </w:tc>
      </w:tr>
      <w:tr w:rsidR="000307DD" w:rsidRPr="00CE482F" w14:paraId="52F7FF12" w14:textId="77777777" w:rsidTr="004C61B3">
        <w:tc>
          <w:tcPr>
            <w:tcW w:w="817" w:type="dxa"/>
            <w:shd w:val="clear" w:color="auto" w:fill="auto"/>
          </w:tcPr>
          <w:p w14:paraId="2862726C" w14:textId="77777777" w:rsidR="000307DD" w:rsidRPr="00CE482F" w:rsidRDefault="000307DD" w:rsidP="004C61B3">
            <w:pPr>
              <w:numPr>
                <w:ilvl w:val="0"/>
                <w:numId w:val="3"/>
              </w:numPr>
              <w:rPr>
                <w:rFonts w:eastAsia="Calibri" w:cs="Arial"/>
                <w:sz w:val="22"/>
                <w:szCs w:val="22"/>
                <w:lang w:val="en-AU"/>
              </w:rPr>
            </w:pPr>
            <w:bookmarkStart w:id="27" w:name="_Hlk183530717"/>
            <w:bookmarkEnd w:id="26"/>
          </w:p>
        </w:tc>
        <w:tc>
          <w:tcPr>
            <w:tcW w:w="9145" w:type="dxa"/>
            <w:shd w:val="clear" w:color="auto" w:fill="auto"/>
          </w:tcPr>
          <w:p w14:paraId="40649EF7" w14:textId="77777777" w:rsidR="003C46AA" w:rsidRPr="005D1C44" w:rsidRDefault="003C46AA" w:rsidP="003C46AA">
            <w:pPr>
              <w:rPr>
                <w:rFonts w:eastAsia="Calibri"/>
                <w:b/>
                <w:sz w:val="22"/>
                <w:szCs w:val="22"/>
              </w:rPr>
            </w:pPr>
            <w:bookmarkStart w:id="28" w:name="cCC9i"/>
            <w:r w:rsidRPr="005D1C44">
              <w:rPr>
                <w:rFonts w:eastAsia="Calibri"/>
                <w:b/>
                <w:sz w:val="22"/>
                <w:szCs w:val="22"/>
              </w:rPr>
              <w:t>Fibre-ready Facilities and Telecommunications Infrastructure</w:t>
            </w:r>
          </w:p>
          <w:p w14:paraId="6F333495" w14:textId="0839B886" w:rsidR="003C46AA" w:rsidRPr="005D1C44" w:rsidRDefault="003C46AA" w:rsidP="003C46AA">
            <w:pPr>
              <w:rPr>
                <w:sz w:val="22"/>
                <w:szCs w:val="22"/>
              </w:rPr>
            </w:pPr>
            <w:r w:rsidRPr="005D1C44">
              <w:rPr>
                <w:sz w:val="22"/>
                <w:szCs w:val="22"/>
              </w:rPr>
              <w:t xml:space="preserve">Unless exempted from Part 20A of the Telecommunications Act 1997, evidence satisfactory to the Certifying Authority must be submitted prior to the issue of the Construction Certificate for Stage </w:t>
            </w:r>
            <w:r w:rsidR="009D1D33">
              <w:rPr>
                <w:sz w:val="22"/>
                <w:szCs w:val="22"/>
              </w:rPr>
              <w:t>3</w:t>
            </w:r>
            <w:r w:rsidRPr="005D1C44">
              <w:rPr>
                <w:sz w:val="22"/>
                <w:szCs w:val="22"/>
              </w:rPr>
              <w:t xml:space="preserve"> (CC2) in connection with a development, that the developer (</w:t>
            </w:r>
            <w:proofErr w:type="gramStart"/>
            <w:r w:rsidRPr="005D1C44">
              <w:rPr>
                <w:sz w:val="22"/>
                <w:szCs w:val="22"/>
              </w:rPr>
              <w:t>whether or not</w:t>
            </w:r>
            <w:proofErr w:type="gramEnd"/>
            <w:r w:rsidRPr="005D1C44">
              <w:rPr>
                <w:sz w:val="22"/>
                <w:szCs w:val="22"/>
              </w:rPr>
              <w:t xml:space="preserve"> a constitutional corporation) has made arrangements for:</w:t>
            </w:r>
          </w:p>
          <w:p w14:paraId="1A752394" w14:textId="77777777" w:rsidR="003C46AA" w:rsidRPr="005D1C44" w:rsidRDefault="003C46AA" w:rsidP="009D1D33">
            <w:pPr>
              <w:numPr>
                <w:ilvl w:val="3"/>
                <w:numId w:val="38"/>
              </w:numPr>
              <w:tabs>
                <w:tab w:val="clear" w:pos="1440"/>
              </w:tabs>
              <w:ind w:left="916" w:hanging="850"/>
              <w:rPr>
                <w:sz w:val="22"/>
                <w:szCs w:val="22"/>
              </w:rPr>
            </w:pPr>
            <w:r w:rsidRPr="005D1C44">
              <w:rPr>
                <w:sz w:val="22"/>
                <w:szCs w:val="22"/>
              </w:rPr>
              <w:t xml:space="preserve">the installation of fibre-ready facilities to all individual lots and/or premises in a real estate development project </w:t>
            </w:r>
            <w:proofErr w:type="gramStart"/>
            <w:r w:rsidRPr="005D1C44">
              <w:rPr>
                <w:sz w:val="22"/>
                <w:szCs w:val="22"/>
              </w:rPr>
              <w:t>so as to</w:t>
            </w:r>
            <w:proofErr w:type="gramEnd"/>
            <w:r w:rsidRPr="005D1C44">
              <w:rPr>
                <w:sz w:val="22"/>
                <w:szCs w:val="22"/>
              </w:rPr>
              <w:t xml:space="preserve"> enable fibre to be readily connected to any premises that is being or may be constructed on those lots. Demonstrate that the carrier has confirmed in writing that they are satisfied that the fibre ready facilities are fit for purpose; and </w:t>
            </w:r>
          </w:p>
          <w:p w14:paraId="1AE2AA87" w14:textId="77777777" w:rsidR="003C46AA" w:rsidRPr="005D1C44" w:rsidRDefault="003C46AA" w:rsidP="003C46AA">
            <w:pPr>
              <w:numPr>
                <w:ilvl w:val="3"/>
                <w:numId w:val="2"/>
              </w:numPr>
              <w:tabs>
                <w:tab w:val="clear" w:pos="1440"/>
                <w:tab w:val="num" w:pos="873"/>
              </w:tabs>
              <w:ind w:left="873" w:hanging="873"/>
              <w:rPr>
                <w:sz w:val="22"/>
                <w:szCs w:val="22"/>
              </w:rPr>
            </w:pPr>
            <w:r w:rsidRPr="005D1C44">
              <w:rPr>
                <w:sz w:val="22"/>
                <w:szCs w:val="22"/>
              </w:rPr>
              <w:t>the provision of fixed-line telecommunications infrastructure in the fibre-ready facilities to all individual lots and/or premises in a real estate development project demonstrated through an agreement with a carrier.</w:t>
            </w:r>
          </w:p>
          <w:p w14:paraId="04B4B4A5" w14:textId="77777777" w:rsidR="003C46AA" w:rsidRPr="005D1C44" w:rsidRDefault="003C46AA" w:rsidP="003C46AA">
            <w:pPr>
              <w:rPr>
                <w:sz w:val="22"/>
                <w:szCs w:val="22"/>
              </w:rPr>
            </w:pPr>
            <w:r w:rsidRPr="005D1C44">
              <w:rPr>
                <w:sz w:val="22"/>
                <w:szCs w:val="22"/>
              </w:rPr>
              <w:t>Notes:</w:t>
            </w:r>
          </w:p>
          <w:p w14:paraId="2382C8E1" w14:textId="77777777" w:rsidR="003C46AA" w:rsidRPr="005D1C44" w:rsidRDefault="003C46AA" w:rsidP="009D1D33">
            <w:pPr>
              <w:numPr>
                <w:ilvl w:val="1"/>
                <w:numId w:val="39"/>
              </w:numPr>
              <w:tabs>
                <w:tab w:val="clear" w:pos="1134"/>
                <w:tab w:val="left" w:pos="1985"/>
              </w:tabs>
              <w:ind w:left="774" w:hanging="774"/>
              <w:rPr>
                <w:sz w:val="22"/>
                <w:szCs w:val="22"/>
              </w:rPr>
            </w:pPr>
            <w:r w:rsidRPr="005D1C44">
              <w:rPr>
                <w:sz w:val="22"/>
                <w:szCs w:val="22"/>
              </w:rPr>
              <w:t>real estate development project has the meanings given in section 372Q of the Telecommunications Act; and</w:t>
            </w:r>
          </w:p>
          <w:p w14:paraId="6B611649" w14:textId="77777777" w:rsidR="003C46AA" w:rsidRPr="005D1C44" w:rsidRDefault="003C46AA" w:rsidP="003C46AA">
            <w:pPr>
              <w:numPr>
                <w:ilvl w:val="1"/>
                <w:numId w:val="2"/>
              </w:numPr>
              <w:tabs>
                <w:tab w:val="clear" w:pos="1134"/>
                <w:tab w:val="left" w:pos="1985"/>
              </w:tabs>
              <w:ind w:left="851" w:hanging="851"/>
              <w:rPr>
                <w:sz w:val="22"/>
                <w:szCs w:val="22"/>
              </w:rPr>
            </w:pPr>
            <w:r w:rsidRPr="005D1C44">
              <w:rPr>
                <w:sz w:val="22"/>
                <w:szCs w:val="22"/>
              </w:rPr>
              <w:t xml:space="preserve">exemptions only apply if published on the Register of developments exempted from Part 20A of the Telecommunications Act 1997 issued by the NSW Government Department of Infrastructure, Transport, Regional Development, </w:t>
            </w:r>
            <w:proofErr w:type="gramStart"/>
            <w:r w:rsidRPr="005D1C44">
              <w:rPr>
                <w:sz w:val="22"/>
                <w:szCs w:val="22"/>
              </w:rPr>
              <w:t>Communications</w:t>
            </w:r>
            <w:proofErr w:type="gramEnd"/>
            <w:r w:rsidRPr="005D1C44">
              <w:rPr>
                <w:sz w:val="22"/>
                <w:szCs w:val="22"/>
              </w:rPr>
              <w:t xml:space="preserve"> and the Arts, or similar.</w:t>
            </w:r>
          </w:p>
          <w:bookmarkEnd w:id="28"/>
          <w:p w14:paraId="2317612F" w14:textId="77777777" w:rsidR="000307DD" w:rsidRPr="00590F52" w:rsidRDefault="000307DD" w:rsidP="004C61B3">
            <w:pPr>
              <w:rPr>
                <w:rFonts w:eastAsia="Calibri" w:cs="Arial"/>
                <w:b/>
                <w:sz w:val="22"/>
                <w:szCs w:val="22"/>
                <w:lang w:val="en-AU"/>
              </w:rPr>
            </w:pPr>
          </w:p>
        </w:tc>
      </w:tr>
      <w:tr w:rsidR="000307DD" w:rsidRPr="00CE482F" w14:paraId="5249125B" w14:textId="77777777" w:rsidTr="004C61B3">
        <w:tc>
          <w:tcPr>
            <w:tcW w:w="817" w:type="dxa"/>
            <w:shd w:val="clear" w:color="auto" w:fill="auto"/>
          </w:tcPr>
          <w:p w14:paraId="0F013BD2" w14:textId="77777777" w:rsidR="000307DD" w:rsidRPr="00CE482F" w:rsidRDefault="000307DD" w:rsidP="004C61B3">
            <w:pPr>
              <w:numPr>
                <w:ilvl w:val="0"/>
                <w:numId w:val="3"/>
              </w:numPr>
              <w:rPr>
                <w:rFonts w:eastAsia="Calibri" w:cs="Arial"/>
                <w:sz w:val="22"/>
                <w:szCs w:val="22"/>
                <w:lang w:val="en-AU"/>
              </w:rPr>
            </w:pPr>
            <w:bookmarkStart w:id="29" w:name="_Hlk183530772"/>
            <w:bookmarkEnd w:id="27"/>
          </w:p>
        </w:tc>
        <w:tc>
          <w:tcPr>
            <w:tcW w:w="9145" w:type="dxa"/>
            <w:shd w:val="clear" w:color="auto" w:fill="auto"/>
          </w:tcPr>
          <w:p w14:paraId="5E3E0019" w14:textId="77777777" w:rsidR="003C46AA" w:rsidRPr="003C46AA" w:rsidRDefault="003C46AA" w:rsidP="003C46AA">
            <w:pPr>
              <w:rPr>
                <w:rFonts w:eastAsia="Calibri"/>
                <w:b/>
                <w:sz w:val="22"/>
                <w:szCs w:val="22"/>
              </w:rPr>
            </w:pPr>
            <w:bookmarkStart w:id="30" w:name="cCC9d"/>
            <w:r w:rsidRPr="003C46AA">
              <w:rPr>
                <w:rFonts w:eastAsia="Calibri"/>
                <w:b/>
                <w:sz w:val="22"/>
                <w:szCs w:val="22"/>
              </w:rPr>
              <w:t xml:space="preserve">Land to be </w:t>
            </w:r>
            <w:proofErr w:type="gramStart"/>
            <w:r w:rsidRPr="003C46AA">
              <w:rPr>
                <w:rFonts w:eastAsia="Calibri"/>
                <w:b/>
                <w:sz w:val="22"/>
                <w:szCs w:val="22"/>
              </w:rPr>
              <w:t>consolidated</w:t>
            </w:r>
            <w:proofErr w:type="gramEnd"/>
            <w:r w:rsidRPr="003C46AA">
              <w:rPr>
                <w:rFonts w:eastAsia="Calibri"/>
                <w:b/>
                <w:sz w:val="22"/>
                <w:szCs w:val="22"/>
              </w:rPr>
              <w:t xml:space="preserve"> </w:t>
            </w:r>
          </w:p>
          <w:p w14:paraId="0B96AC68" w14:textId="77777777" w:rsidR="003C46AA" w:rsidRPr="003C46AA" w:rsidRDefault="003C46AA" w:rsidP="003C46AA">
            <w:pPr>
              <w:rPr>
                <w:rFonts w:eastAsia="Calibri"/>
                <w:sz w:val="22"/>
                <w:szCs w:val="22"/>
              </w:rPr>
            </w:pPr>
            <w:r w:rsidRPr="003C46AA">
              <w:rPr>
                <w:rFonts w:eastAsia="Calibri"/>
                <w:sz w:val="22"/>
                <w:szCs w:val="22"/>
              </w:rPr>
              <w:t xml:space="preserve">All separate parcels of land are to be consolidated into one allotment and registered with </w:t>
            </w:r>
            <w:bookmarkEnd w:id="30"/>
            <w:r w:rsidRPr="003C46AA">
              <w:rPr>
                <w:rFonts w:eastAsia="Calibri"/>
                <w:sz w:val="22"/>
                <w:szCs w:val="22"/>
              </w:rPr>
              <w:t>NSW Land Registry Services.</w:t>
            </w:r>
          </w:p>
          <w:p w14:paraId="2E60C5C8" w14:textId="77777777" w:rsidR="003C46AA" w:rsidRPr="003C46AA" w:rsidRDefault="003C46AA" w:rsidP="003C46AA">
            <w:pPr>
              <w:rPr>
                <w:rFonts w:eastAsia="Calibri"/>
                <w:sz w:val="22"/>
                <w:szCs w:val="22"/>
              </w:rPr>
            </w:pPr>
          </w:p>
          <w:p w14:paraId="519065BE" w14:textId="77777777" w:rsidR="003C46AA" w:rsidRPr="003C46AA" w:rsidRDefault="003C46AA" w:rsidP="003C46AA">
            <w:pPr>
              <w:rPr>
                <w:rFonts w:eastAsia="Calibri"/>
                <w:sz w:val="22"/>
                <w:szCs w:val="22"/>
              </w:rPr>
            </w:pPr>
            <w:r w:rsidRPr="003C46AA">
              <w:rPr>
                <w:rFonts w:eastAsia="Calibri"/>
                <w:sz w:val="22"/>
                <w:szCs w:val="22"/>
              </w:rPr>
              <w:t>Prior to issue of the construction certificate for Stage 1 (CC1</w:t>
            </w:r>
            <w:proofErr w:type="gramStart"/>
            <w:r w:rsidRPr="003C46AA">
              <w:rPr>
                <w:rFonts w:eastAsia="Calibri"/>
                <w:sz w:val="22"/>
                <w:szCs w:val="22"/>
              </w:rPr>
              <w:t>) ,</w:t>
            </w:r>
            <w:proofErr w:type="gramEnd"/>
            <w:r w:rsidRPr="003C46AA">
              <w:rPr>
                <w:rFonts w:eastAsia="Calibri"/>
                <w:sz w:val="22"/>
                <w:szCs w:val="22"/>
              </w:rPr>
              <w:t xml:space="preserve"> proof of lodgement to NSW Land Registry Services must be provided to the Principal Certifying Authority.</w:t>
            </w:r>
          </w:p>
          <w:p w14:paraId="677D7046" w14:textId="77777777" w:rsidR="000307DD" w:rsidRPr="00590F52" w:rsidRDefault="000307DD" w:rsidP="004C61B3">
            <w:pPr>
              <w:rPr>
                <w:rFonts w:eastAsia="Calibri" w:cs="Arial"/>
                <w:b/>
                <w:sz w:val="22"/>
                <w:szCs w:val="22"/>
                <w:lang w:val="en-AU"/>
              </w:rPr>
            </w:pPr>
          </w:p>
        </w:tc>
      </w:tr>
      <w:bookmarkEnd w:id="29"/>
      <w:tr w:rsidR="000307DD" w:rsidRPr="00CE482F" w14:paraId="7D530A09" w14:textId="77777777" w:rsidTr="004C61B3">
        <w:tc>
          <w:tcPr>
            <w:tcW w:w="817" w:type="dxa"/>
            <w:shd w:val="clear" w:color="auto" w:fill="auto"/>
          </w:tcPr>
          <w:p w14:paraId="58522099"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61B96ADE" w14:textId="77777777" w:rsidR="000307DD" w:rsidRPr="00590F52" w:rsidRDefault="000307DD" w:rsidP="004C61B3">
            <w:pPr>
              <w:rPr>
                <w:rFonts w:eastAsia="Calibri" w:cs="Arial"/>
                <w:b/>
                <w:sz w:val="22"/>
                <w:szCs w:val="22"/>
                <w:lang w:val="en-AU"/>
              </w:rPr>
            </w:pPr>
            <w:bookmarkStart w:id="31" w:name="hSC1"/>
            <w:r w:rsidRPr="00590F52">
              <w:rPr>
                <w:rFonts w:eastAsia="Calibri" w:cs="Arial"/>
                <w:b/>
                <w:sz w:val="22"/>
                <w:szCs w:val="22"/>
                <w:lang w:val="en-AU"/>
              </w:rPr>
              <w:t>Engineering Construction Plans</w:t>
            </w:r>
          </w:p>
          <w:p w14:paraId="2145A5F6"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Three (3) copies of engineering construction plans and specifications must accompany the construction certificate application. Such plans are to provide for the following works in accordance with Council’s current Design and Construction Manuals and Specifications. The submission of the design plans must be accompanied by Northern Rivers Local Government Design and Construction Manual Design Checklist.</w:t>
            </w:r>
          </w:p>
          <w:bookmarkEnd w:id="31"/>
          <w:p w14:paraId="07FC83A5" w14:textId="77777777" w:rsidR="000307DD" w:rsidRPr="00590F52" w:rsidRDefault="000307DD" w:rsidP="004C61B3">
            <w:pPr>
              <w:rPr>
                <w:rFonts w:eastAsia="Calibri" w:cs="Arial"/>
                <w:b/>
                <w:sz w:val="22"/>
                <w:szCs w:val="22"/>
                <w:lang w:val="en-AU"/>
              </w:rPr>
            </w:pPr>
          </w:p>
        </w:tc>
      </w:tr>
      <w:tr w:rsidR="000307DD" w:rsidRPr="00CE482F" w14:paraId="1385A61D" w14:textId="77777777" w:rsidTr="004C61B3">
        <w:tc>
          <w:tcPr>
            <w:tcW w:w="817" w:type="dxa"/>
            <w:shd w:val="clear" w:color="auto" w:fill="auto"/>
          </w:tcPr>
          <w:p w14:paraId="75B4E4D7"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7BC09C3"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Sewerage and Water Mains</w:t>
            </w:r>
          </w:p>
          <w:p w14:paraId="43CF48D8"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An approval is to be obtained under Section 68 of the Local Government Act 1993 to carry out water supply and sewerage works.</w:t>
            </w:r>
          </w:p>
          <w:p w14:paraId="022A597E" w14:textId="77777777" w:rsidR="000307DD" w:rsidRPr="00CE482F" w:rsidRDefault="000307DD" w:rsidP="004C61B3">
            <w:pPr>
              <w:rPr>
                <w:rFonts w:eastAsia="Calibri" w:cs="Arial"/>
                <w:sz w:val="22"/>
                <w:szCs w:val="22"/>
                <w:lang w:val="en-AU"/>
              </w:rPr>
            </w:pPr>
          </w:p>
          <w:p w14:paraId="2DB7F424"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All Council gravity sewerage mains are to be a minimum 150 mm diameter and water mains are a minimum 100mm diameter.</w:t>
            </w:r>
          </w:p>
          <w:p w14:paraId="051DD9DB" w14:textId="77777777" w:rsidR="000307DD" w:rsidRPr="00CE482F" w:rsidRDefault="000307DD" w:rsidP="004C61B3">
            <w:pPr>
              <w:rPr>
                <w:rFonts w:eastAsia="Calibri" w:cs="Arial"/>
                <w:sz w:val="22"/>
                <w:szCs w:val="22"/>
                <w:lang w:val="en-AU"/>
              </w:rPr>
            </w:pPr>
          </w:p>
          <w:p w14:paraId="653B69B1"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Water supply and sewerage works are to comply with Council's latest Standards and Policies including but not limited to:</w:t>
            </w:r>
          </w:p>
          <w:p w14:paraId="3352A1EA" w14:textId="77777777" w:rsidR="000307DD" w:rsidRPr="00590F52" w:rsidRDefault="000307DD" w:rsidP="004C61B3">
            <w:pPr>
              <w:numPr>
                <w:ilvl w:val="0"/>
                <w:numId w:val="24"/>
              </w:numPr>
              <w:ind w:left="981"/>
              <w:jc w:val="both"/>
              <w:rPr>
                <w:rFonts w:eastAsia="Calibri" w:cs="Arial"/>
                <w:sz w:val="22"/>
                <w:szCs w:val="22"/>
                <w:lang w:val="en-AU" w:eastAsia="en-AU"/>
              </w:rPr>
            </w:pPr>
            <w:r w:rsidRPr="00590F52">
              <w:rPr>
                <w:rFonts w:eastAsia="Calibri" w:cs="Arial"/>
                <w:sz w:val="22"/>
                <w:szCs w:val="22"/>
                <w:lang w:val="en-AU" w:eastAsia="en-AU"/>
              </w:rPr>
              <w:t>Development Design and Construction Manuals, Northern Rivers Local Government</w:t>
            </w:r>
          </w:p>
          <w:p w14:paraId="041A5618" w14:textId="77777777" w:rsidR="000307DD" w:rsidRPr="00590F52" w:rsidRDefault="000307DD" w:rsidP="004C61B3">
            <w:pPr>
              <w:numPr>
                <w:ilvl w:val="0"/>
                <w:numId w:val="24"/>
              </w:numPr>
              <w:ind w:left="981"/>
              <w:jc w:val="both"/>
              <w:rPr>
                <w:rFonts w:eastAsia="Calibri" w:cs="Arial"/>
                <w:sz w:val="22"/>
                <w:szCs w:val="22"/>
                <w:lang w:val="en-AU" w:eastAsia="en-AU"/>
              </w:rPr>
            </w:pPr>
            <w:r w:rsidRPr="00590F52">
              <w:rPr>
                <w:rFonts w:eastAsia="Calibri" w:cs="Arial"/>
                <w:sz w:val="22"/>
                <w:szCs w:val="22"/>
                <w:lang w:val="en-AU" w:eastAsia="en-AU"/>
              </w:rPr>
              <w:t>Development Servicing Plans for Water Supply and Sewerage, Byron Shire Council</w:t>
            </w:r>
          </w:p>
          <w:p w14:paraId="01658029" w14:textId="77777777" w:rsidR="000307DD" w:rsidRPr="00590F52" w:rsidRDefault="000307DD" w:rsidP="004C61B3">
            <w:pPr>
              <w:numPr>
                <w:ilvl w:val="0"/>
                <w:numId w:val="24"/>
              </w:numPr>
              <w:ind w:left="981"/>
              <w:jc w:val="both"/>
              <w:rPr>
                <w:rFonts w:eastAsia="Calibri" w:cs="Arial"/>
                <w:sz w:val="22"/>
                <w:szCs w:val="22"/>
                <w:lang w:val="en-AU" w:eastAsia="en-AU"/>
              </w:rPr>
            </w:pPr>
            <w:r w:rsidRPr="00590F52">
              <w:rPr>
                <w:rFonts w:eastAsia="Calibri" w:cs="Arial"/>
                <w:sz w:val="22"/>
                <w:szCs w:val="22"/>
                <w:lang w:val="en-AU" w:eastAsia="en-AU"/>
              </w:rPr>
              <w:t>Fire Flow Design Guidelines, Water Directorate</w:t>
            </w:r>
          </w:p>
          <w:p w14:paraId="2DF2432B" w14:textId="77777777" w:rsidR="000307DD" w:rsidRPr="00590F52" w:rsidRDefault="000307DD" w:rsidP="004C61B3">
            <w:pPr>
              <w:numPr>
                <w:ilvl w:val="0"/>
                <w:numId w:val="24"/>
              </w:numPr>
              <w:ind w:left="981"/>
              <w:jc w:val="both"/>
              <w:rPr>
                <w:rFonts w:eastAsia="Calibri" w:cs="Arial"/>
                <w:sz w:val="22"/>
                <w:szCs w:val="22"/>
                <w:lang w:val="en-AU" w:eastAsia="en-AU"/>
              </w:rPr>
            </w:pPr>
            <w:r w:rsidRPr="00590F52">
              <w:rPr>
                <w:rFonts w:eastAsia="Calibri" w:cs="Arial"/>
                <w:sz w:val="22"/>
                <w:szCs w:val="22"/>
                <w:lang w:val="en-AU" w:eastAsia="en-AU"/>
              </w:rPr>
              <w:t>Water and Sewer Equivalent Tenements Policy, Byron Shire Council</w:t>
            </w:r>
          </w:p>
          <w:p w14:paraId="42078AC9" w14:textId="77777777" w:rsidR="000307DD" w:rsidRPr="00590F52" w:rsidRDefault="000307DD" w:rsidP="004C61B3">
            <w:pPr>
              <w:numPr>
                <w:ilvl w:val="0"/>
                <w:numId w:val="24"/>
              </w:numPr>
              <w:ind w:left="981"/>
              <w:jc w:val="both"/>
              <w:rPr>
                <w:rFonts w:eastAsia="Calibri" w:cs="Arial"/>
                <w:sz w:val="22"/>
                <w:szCs w:val="22"/>
                <w:lang w:val="en-AU" w:eastAsia="en-AU"/>
              </w:rPr>
            </w:pPr>
            <w:r w:rsidRPr="00590F52">
              <w:rPr>
                <w:rFonts w:eastAsia="Calibri" w:cs="Arial"/>
                <w:sz w:val="22"/>
                <w:szCs w:val="22"/>
                <w:lang w:val="en-AU" w:eastAsia="en-AU"/>
              </w:rPr>
              <w:t>Pressure Sewerage Policy, Byron Shire Council</w:t>
            </w:r>
          </w:p>
          <w:p w14:paraId="36640EE9" w14:textId="77777777" w:rsidR="000307DD" w:rsidRPr="00590F52" w:rsidRDefault="000307DD" w:rsidP="004C61B3">
            <w:pPr>
              <w:numPr>
                <w:ilvl w:val="0"/>
                <w:numId w:val="24"/>
              </w:numPr>
              <w:ind w:left="970"/>
              <w:jc w:val="both"/>
              <w:rPr>
                <w:rFonts w:eastAsia="Calibri" w:cs="Arial"/>
                <w:sz w:val="22"/>
                <w:szCs w:val="22"/>
                <w:lang w:val="en-AU" w:eastAsia="en-AU"/>
              </w:rPr>
            </w:pPr>
            <w:r w:rsidRPr="00590F52">
              <w:rPr>
                <w:rFonts w:eastAsia="Calibri" w:cs="Arial"/>
                <w:sz w:val="22"/>
                <w:szCs w:val="22"/>
                <w:lang w:val="en-AU" w:eastAsia="en-AU"/>
              </w:rPr>
              <w:t>Private Sewer Pump Station Policy, Byron Shire Council</w:t>
            </w:r>
          </w:p>
          <w:p w14:paraId="379CC02F" w14:textId="77777777" w:rsidR="000307DD" w:rsidRPr="00590F52" w:rsidRDefault="000307DD" w:rsidP="004C61B3">
            <w:pPr>
              <w:rPr>
                <w:rFonts w:eastAsia="Calibri" w:cs="Arial"/>
                <w:b/>
                <w:sz w:val="22"/>
                <w:szCs w:val="22"/>
                <w:lang w:val="en-AU"/>
              </w:rPr>
            </w:pPr>
          </w:p>
        </w:tc>
      </w:tr>
      <w:tr w:rsidR="000307DD" w:rsidRPr="00CE482F" w14:paraId="2D959E01" w14:textId="77777777" w:rsidTr="004C61B3">
        <w:tc>
          <w:tcPr>
            <w:tcW w:w="817" w:type="dxa"/>
            <w:shd w:val="clear" w:color="auto" w:fill="auto"/>
          </w:tcPr>
          <w:p w14:paraId="0942749D" w14:textId="77777777" w:rsidR="000307DD" w:rsidRPr="00CE482F" w:rsidRDefault="000307DD" w:rsidP="004C61B3">
            <w:pPr>
              <w:numPr>
                <w:ilvl w:val="0"/>
                <w:numId w:val="3"/>
              </w:numPr>
              <w:rPr>
                <w:rFonts w:eastAsia="Calibri" w:cs="Arial"/>
                <w:sz w:val="22"/>
                <w:szCs w:val="22"/>
                <w:lang w:val="en-AU"/>
              </w:rPr>
            </w:pPr>
            <w:bookmarkStart w:id="32" w:name="_Hlk183530826"/>
          </w:p>
        </w:tc>
        <w:tc>
          <w:tcPr>
            <w:tcW w:w="9145" w:type="dxa"/>
            <w:shd w:val="clear" w:color="auto" w:fill="auto"/>
          </w:tcPr>
          <w:p w14:paraId="4FF8A164" w14:textId="77777777" w:rsidR="003C46AA" w:rsidRPr="003C46AA" w:rsidRDefault="003C46AA" w:rsidP="003C46AA">
            <w:pPr>
              <w:rPr>
                <w:rFonts w:eastAsia="Calibri"/>
                <w:b/>
                <w:sz w:val="22"/>
                <w:szCs w:val="22"/>
              </w:rPr>
            </w:pPr>
            <w:r w:rsidRPr="003C46AA">
              <w:rPr>
                <w:rFonts w:eastAsia="Calibri"/>
                <w:b/>
                <w:sz w:val="22"/>
                <w:szCs w:val="22"/>
              </w:rPr>
              <w:t>Sewer Easements - Section 88B Instrument</w:t>
            </w:r>
          </w:p>
          <w:p w14:paraId="10545B90" w14:textId="77777777" w:rsidR="003C46AA" w:rsidRPr="003C46AA" w:rsidRDefault="003C46AA" w:rsidP="003C46AA">
            <w:pPr>
              <w:rPr>
                <w:rFonts w:eastAsia="Calibri"/>
                <w:sz w:val="22"/>
                <w:szCs w:val="22"/>
              </w:rPr>
            </w:pPr>
            <w:r w:rsidRPr="003C46AA">
              <w:rPr>
                <w:rFonts w:eastAsia="Calibri"/>
                <w:sz w:val="22"/>
                <w:szCs w:val="22"/>
              </w:rPr>
              <w:t>Prior to the issue of construction certificate for Stage 1 (CC1), a Section 88B Instrument and one (1) copy are to be submitted to Council. The final plan and accompanying Section 88B Instrument are to provide for:</w:t>
            </w:r>
          </w:p>
          <w:p w14:paraId="0F495BD0" w14:textId="77777777" w:rsidR="003C46AA" w:rsidRPr="003C46AA" w:rsidRDefault="003C46AA" w:rsidP="003C46AA">
            <w:pPr>
              <w:numPr>
                <w:ilvl w:val="1"/>
                <w:numId w:val="25"/>
              </w:numPr>
              <w:ind w:left="828"/>
              <w:rPr>
                <w:rFonts w:eastAsia="Calibri"/>
                <w:bCs/>
                <w:sz w:val="22"/>
                <w:szCs w:val="22"/>
              </w:rPr>
            </w:pPr>
            <w:bookmarkStart w:id="33" w:name="_Toc174082636"/>
            <w:bookmarkStart w:id="34" w:name="kS05j"/>
            <w:r w:rsidRPr="003C46AA">
              <w:rPr>
                <w:rFonts w:eastAsia="Calibri"/>
                <w:bCs/>
                <w:sz w:val="22"/>
                <w:szCs w:val="22"/>
              </w:rPr>
              <w:t>Sewer Easements</w:t>
            </w:r>
            <w:bookmarkEnd w:id="33"/>
          </w:p>
          <w:p w14:paraId="0C53EC65" w14:textId="77777777" w:rsidR="003C46AA" w:rsidRPr="003C46AA" w:rsidRDefault="003C46AA" w:rsidP="003C46AA">
            <w:pPr>
              <w:tabs>
                <w:tab w:val="left" w:pos="3969"/>
              </w:tabs>
              <w:rPr>
                <w:rFonts w:eastAsia="Calibri"/>
                <w:sz w:val="22"/>
                <w:szCs w:val="22"/>
              </w:rPr>
            </w:pPr>
            <w:r w:rsidRPr="003C46AA">
              <w:rPr>
                <w:rFonts w:eastAsia="Calibri"/>
                <w:sz w:val="22"/>
                <w:szCs w:val="22"/>
              </w:rPr>
              <w:t>The creation of easements for drainage of sewage over all sewage pipelines and structures located within the proposed allotments in accordance with the Policy: Building in the Vicinity of Underground Infrastructure 2020.</w:t>
            </w:r>
          </w:p>
          <w:p w14:paraId="0AA08A27" w14:textId="77777777" w:rsidR="003C46AA" w:rsidRPr="003C46AA" w:rsidRDefault="003C46AA" w:rsidP="003C46AA">
            <w:pPr>
              <w:tabs>
                <w:tab w:val="left" w:pos="3969"/>
              </w:tabs>
              <w:rPr>
                <w:rFonts w:eastAsia="Calibri"/>
                <w:sz w:val="22"/>
                <w:szCs w:val="22"/>
              </w:rPr>
            </w:pPr>
          </w:p>
          <w:p w14:paraId="4BE0BB21" w14:textId="77777777" w:rsidR="003C46AA" w:rsidRPr="003C46AA" w:rsidRDefault="003C46AA" w:rsidP="003C46AA">
            <w:pPr>
              <w:rPr>
                <w:rFonts w:eastAsia="Calibri"/>
                <w:sz w:val="22"/>
                <w:szCs w:val="22"/>
                <w:lang w:eastAsia="zh-CN"/>
              </w:rPr>
            </w:pPr>
            <w:r w:rsidRPr="003C46AA">
              <w:rPr>
                <w:rFonts w:eastAsia="Calibri"/>
                <w:sz w:val="22"/>
                <w:szCs w:val="22"/>
              </w:rPr>
              <w:t xml:space="preserve">The minimum width of the required easement shall be 4 metres centred over the pipeline. </w:t>
            </w:r>
          </w:p>
          <w:bookmarkEnd w:id="34"/>
          <w:p w14:paraId="2965485B" w14:textId="77777777" w:rsidR="000307DD" w:rsidRPr="00590F52" w:rsidRDefault="000307DD" w:rsidP="004C61B3">
            <w:pPr>
              <w:rPr>
                <w:rFonts w:eastAsia="Calibri" w:cs="Arial"/>
                <w:b/>
                <w:sz w:val="22"/>
                <w:szCs w:val="22"/>
                <w:lang w:val="en-AU"/>
              </w:rPr>
            </w:pPr>
          </w:p>
        </w:tc>
      </w:tr>
      <w:tr w:rsidR="000307DD" w:rsidRPr="00CE482F" w14:paraId="6B927A8A" w14:textId="77777777" w:rsidTr="004C61B3">
        <w:tc>
          <w:tcPr>
            <w:tcW w:w="817" w:type="dxa"/>
            <w:shd w:val="clear" w:color="auto" w:fill="auto"/>
          </w:tcPr>
          <w:p w14:paraId="5FDB691F" w14:textId="77777777" w:rsidR="000307DD" w:rsidRPr="00CE482F" w:rsidRDefault="000307DD" w:rsidP="004C61B3">
            <w:pPr>
              <w:numPr>
                <w:ilvl w:val="0"/>
                <w:numId w:val="3"/>
              </w:numPr>
              <w:rPr>
                <w:rFonts w:eastAsia="Calibri" w:cs="Arial"/>
                <w:sz w:val="22"/>
                <w:szCs w:val="22"/>
                <w:lang w:val="en-AU"/>
              </w:rPr>
            </w:pPr>
            <w:bookmarkStart w:id="35" w:name="_Hlk183531112"/>
            <w:bookmarkEnd w:id="32"/>
          </w:p>
        </w:tc>
        <w:tc>
          <w:tcPr>
            <w:tcW w:w="9145" w:type="dxa"/>
            <w:shd w:val="clear" w:color="auto" w:fill="auto"/>
          </w:tcPr>
          <w:p w14:paraId="4ACB1286" w14:textId="5322E653" w:rsidR="000307DD" w:rsidRPr="008346F4" w:rsidRDefault="008346F4" w:rsidP="008346F4">
            <w:pPr>
              <w:rPr>
                <w:rFonts w:eastAsia="Calibri" w:cs="Arial"/>
                <w:b/>
                <w:i/>
                <w:iCs/>
                <w:sz w:val="22"/>
                <w:szCs w:val="22"/>
                <w:lang w:val="en-AU"/>
              </w:rPr>
            </w:pPr>
            <w:r w:rsidRPr="008346F4">
              <w:rPr>
                <w:rFonts w:eastAsia="Calibri" w:cs="Arial"/>
                <w:b/>
                <w:i/>
                <w:iCs/>
                <w:sz w:val="22"/>
                <w:szCs w:val="22"/>
                <w:lang w:val="en-AU"/>
              </w:rPr>
              <w:t>Condition deleted and moved to 88A</w:t>
            </w:r>
            <w:r w:rsidR="00CD314F">
              <w:rPr>
                <w:rFonts w:eastAsia="Calibri" w:cs="Arial"/>
                <w:b/>
                <w:i/>
                <w:iCs/>
                <w:sz w:val="22"/>
                <w:szCs w:val="22"/>
                <w:lang w:val="en-AU"/>
              </w:rPr>
              <w:t xml:space="preserve"> under 10.2022.371.2</w:t>
            </w:r>
            <w:r w:rsidRPr="008346F4">
              <w:rPr>
                <w:rFonts w:eastAsia="Calibri" w:cs="Arial"/>
                <w:b/>
                <w:i/>
                <w:iCs/>
                <w:sz w:val="22"/>
                <w:szCs w:val="22"/>
                <w:lang w:val="en-AU"/>
              </w:rPr>
              <w:t>.</w:t>
            </w:r>
          </w:p>
        </w:tc>
      </w:tr>
      <w:bookmarkEnd w:id="35"/>
    </w:tbl>
    <w:p w14:paraId="6D73F47E" w14:textId="77777777" w:rsidR="000307DD" w:rsidRDefault="000307DD" w:rsidP="000307DD">
      <w: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0307DD" w:rsidRPr="00CE482F" w14:paraId="68688846" w14:textId="77777777" w:rsidTr="004C61B3">
        <w:tc>
          <w:tcPr>
            <w:tcW w:w="817" w:type="dxa"/>
            <w:shd w:val="clear" w:color="auto" w:fill="auto"/>
          </w:tcPr>
          <w:p w14:paraId="1477896D"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8DFD39E" w14:textId="77777777" w:rsidR="000307DD" w:rsidRPr="00590F52" w:rsidRDefault="000307DD" w:rsidP="004C61B3">
            <w:pPr>
              <w:rPr>
                <w:rFonts w:eastAsia="Calibri"/>
                <w:b/>
                <w:sz w:val="22"/>
                <w:szCs w:val="22"/>
                <w:lang w:val="en-AU"/>
              </w:rPr>
            </w:pPr>
            <w:r w:rsidRPr="00590F52">
              <w:rPr>
                <w:rFonts w:eastAsia="Calibri"/>
                <w:b/>
                <w:sz w:val="22"/>
                <w:szCs w:val="22"/>
                <w:lang w:val="en-AU"/>
              </w:rPr>
              <w:t>Works-As-Executed Plans</w:t>
            </w:r>
          </w:p>
          <w:p w14:paraId="4DC63701"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Following completion of works, Work-as-Executed Drawings, together with a Work-As-Executed Certification Report, in accordance with Council’s requirements are to be submitted to Council. Two categories of Work-as-Executed Drawings are to be submitted to Council, being Amended Design Work-as-Executed Drawings and Summary Work-as-Executed Drawings. </w:t>
            </w:r>
          </w:p>
          <w:p w14:paraId="4838FCB3" w14:textId="77777777" w:rsidR="000307DD" w:rsidRPr="00CE482F" w:rsidRDefault="000307DD" w:rsidP="004C61B3">
            <w:pPr>
              <w:rPr>
                <w:rFonts w:eastAsia="Calibri" w:cs="Arial"/>
                <w:sz w:val="22"/>
                <w:szCs w:val="22"/>
                <w:lang w:val="en-AU"/>
              </w:rPr>
            </w:pPr>
          </w:p>
          <w:p w14:paraId="4D4348F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Amended Design Work-as-Executed Drawings, being certified copies of all approved design plans with as constructed departures, deletions and additions clearly noted and detailed on the plans, are to be submitted to Council in the following formats:-</w:t>
            </w:r>
          </w:p>
          <w:p w14:paraId="29537284" w14:textId="77777777" w:rsidR="000307DD" w:rsidRPr="00CE482F" w:rsidRDefault="000307DD" w:rsidP="004C61B3">
            <w:pPr>
              <w:rPr>
                <w:rFonts w:eastAsia="Calibri" w:cs="Arial"/>
                <w:sz w:val="22"/>
                <w:szCs w:val="22"/>
                <w:lang w:val="en-AU"/>
              </w:rPr>
            </w:pPr>
          </w:p>
          <w:p w14:paraId="015D07AD" w14:textId="77777777" w:rsidR="000307DD" w:rsidRPr="00CE482F" w:rsidRDefault="000307DD" w:rsidP="004C61B3">
            <w:pPr>
              <w:numPr>
                <w:ilvl w:val="4"/>
                <w:numId w:val="25"/>
              </w:numPr>
              <w:ind w:left="1494"/>
              <w:rPr>
                <w:rFonts w:eastAsia="Calibri" w:cs="Arial"/>
                <w:sz w:val="22"/>
                <w:szCs w:val="22"/>
                <w:lang w:val="en-AU"/>
              </w:rPr>
            </w:pPr>
            <w:r w:rsidRPr="00CE482F">
              <w:rPr>
                <w:rFonts w:eastAsia="Calibri" w:cs="Arial"/>
                <w:sz w:val="22"/>
                <w:szCs w:val="22"/>
                <w:lang w:val="en-AU"/>
              </w:rPr>
              <w:t>One (1) paper copy at the same scale and format as the approved design plans, but, marked appropriately for as constructed information and with original signatures; and</w:t>
            </w:r>
          </w:p>
          <w:p w14:paraId="68FC2387" w14:textId="77777777" w:rsidR="000307DD" w:rsidRPr="00CE482F" w:rsidRDefault="000307DD" w:rsidP="004C61B3">
            <w:pPr>
              <w:rPr>
                <w:rFonts w:eastAsia="Calibri" w:cs="Arial"/>
                <w:sz w:val="22"/>
                <w:szCs w:val="22"/>
                <w:lang w:val="en-AU"/>
              </w:rPr>
            </w:pPr>
          </w:p>
          <w:p w14:paraId="2BEBEE47" w14:textId="77777777" w:rsidR="000307DD" w:rsidRPr="00CE482F" w:rsidRDefault="000307DD" w:rsidP="004C61B3">
            <w:pPr>
              <w:numPr>
                <w:ilvl w:val="4"/>
                <w:numId w:val="25"/>
              </w:numPr>
              <w:ind w:left="1494"/>
              <w:rPr>
                <w:rFonts w:eastAsia="Calibri" w:cs="Arial"/>
                <w:sz w:val="22"/>
                <w:szCs w:val="22"/>
                <w:lang w:val="en-AU"/>
              </w:rPr>
            </w:pPr>
            <w:r w:rsidRPr="00CE482F">
              <w:rPr>
                <w:rFonts w:eastAsia="Calibri" w:cs="Arial"/>
                <w:sz w:val="22"/>
                <w:szCs w:val="22"/>
                <w:lang w:val="en-AU"/>
              </w:rPr>
              <w:t>An electronic copy of above in PDF format and provided to Council on CD, DVD or via email.</w:t>
            </w:r>
          </w:p>
          <w:p w14:paraId="1520DEE1" w14:textId="77777777" w:rsidR="000307DD" w:rsidRPr="00CE482F" w:rsidRDefault="000307DD" w:rsidP="004C61B3">
            <w:pPr>
              <w:rPr>
                <w:rFonts w:eastAsia="Calibri" w:cs="Arial"/>
                <w:sz w:val="22"/>
                <w:szCs w:val="22"/>
                <w:lang w:val="en-AU"/>
              </w:rPr>
            </w:pPr>
          </w:p>
          <w:p w14:paraId="29132359"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Summary Work-as-Executed Drawings are to be prepared on a background plan of lot layout and kerb lines with a set of separate plans for stormwater drainage, sewerage, water supply and site works. The site works drawing/s shall include the 1 in 100 year flood and flood planning level extents and levels, where relevant. Such drawings are to be submitted to Council in the following formats:-</w:t>
            </w:r>
          </w:p>
          <w:p w14:paraId="5E3FDD5B" w14:textId="77777777" w:rsidR="000307DD" w:rsidRPr="00CE482F" w:rsidRDefault="000307DD" w:rsidP="004C61B3">
            <w:pPr>
              <w:numPr>
                <w:ilvl w:val="1"/>
                <w:numId w:val="26"/>
              </w:numPr>
              <w:rPr>
                <w:rFonts w:eastAsia="Calibri" w:cs="Arial"/>
                <w:sz w:val="22"/>
                <w:szCs w:val="22"/>
                <w:lang w:val="en-AU"/>
              </w:rPr>
            </w:pPr>
            <w:r w:rsidRPr="00CE482F">
              <w:rPr>
                <w:rFonts w:eastAsia="Calibri" w:cs="Arial"/>
                <w:sz w:val="22"/>
                <w:szCs w:val="22"/>
                <w:lang w:val="en-AU"/>
              </w:rPr>
              <w:t>One (1) paper copy of each drawing with original signatures and in accordance with Council’s requirements.</w:t>
            </w:r>
          </w:p>
          <w:p w14:paraId="531BC599" w14:textId="77777777" w:rsidR="000307DD" w:rsidRPr="00CE482F" w:rsidRDefault="000307DD" w:rsidP="004C61B3">
            <w:pPr>
              <w:numPr>
                <w:ilvl w:val="1"/>
                <w:numId w:val="26"/>
              </w:numPr>
              <w:rPr>
                <w:rFonts w:eastAsia="Calibri" w:cs="Arial"/>
                <w:sz w:val="22"/>
                <w:szCs w:val="22"/>
                <w:lang w:val="en-AU"/>
              </w:rPr>
            </w:pPr>
            <w:r w:rsidRPr="00CE482F">
              <w:rPr>
                <w:rFonts w:eastAsia="Calibri" w:cs="Arial"/>
                <w:sz w:val="22"/>
                <w:szCs w:val="22"/>
                <w:lang w:val="en-AU"/>
              </w:rPr>
              <w:t>Electronic copy of the above in AutoCAD DWG or DXF format and provided to Council on CD, DVD or via email. The AutoCAD (DWG or DXF) files are to be spatially referenced to MGA Zone 56.</w:t>
            </w:r>
          </w:p>
          <w:p w14:paraId="6B785ABE" w14:textId="77777777" w:rsidR="000307DD" w:rsidRPr="00CE482F" w:rsidRDefault="000307DD" w:rsidP="004C61B3">
            <w:pPr>
              <w:numPr>
                <w:ilvl w:val="1"/>
                <w:numId w:val="26"/>
              </w:numPr>
              <w:rPr>
                <w:rFonts w:eastAsia="Calibri" w:cs="Arial"/>
                <w:sz w:val="22"/>
                <w:szCs w:val="22"/>
                <w:lang w:val="en-AU"/>
              </w:rPr>
            </w:pPr>
            <w:r w:rsidRPr="00CE482F">
              <w:rPr>
                <w:rFonts w:eastAsia="Calibri" w:cs="Arial"/>
                <w:sz w:val="22"/>
                <w:szCs w:val="22"/>
                <w:lang w:val="en-AU"/>
              </w:rPr>
              <w:t>Electronic copy of above in PDF format and provided to Council on CD, DVD or via email.</w:t>
            </w:r>
          </w:p>
          <w:p w14:paraId="033E14E7" w14:textId="77777777" w:rsidR="000307DD" w:rsidRPr="00CE482F" w:rsidRDefault="000307DD" w:rsidP="004C61B3">
            <w:pPr>
              <w:rPr>
                <w:rFonts w:eastAsia="Calibri" w:cs="Arial"/>
                <w:sz w:val="22"/>
                <w:szCs w:val="22"/>
                <w:lang w:val="en-AU"/>
              </w:rPr>
            </w:pPr>
          </w:p>
          <w:p w14:paraId="7FB4885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Note: Council’s requirements are detailed in Council’s adopted engineering specifications, currently the Northern Rivers Local Government Development Design and Construction Manuals, and on Council’s website.</w:t>
            </w:r>
          </w:p>
          <w:p w14:paraId="4BDFEBDE" w14:textId="77777777" w:rsidR="000307DD" w:rsidRPr="00590F52" w:rsidRDefault="000307DD" w:rsidP="004C61B3">
            <w:pPr>
              <w:rPr>
                <w:rFonts w:eastAsia="Calibri" w:cs="Arial"/>
                <w:b/>
                <w:sz w:val="22"/>
                <w:szCs w:val="22"/>
                <w:lang w:val="en-AU"/>
              </w:rPr>
            </w:pPr>
          </w:p>
        </w:tc>
      </w:tr>
      <w:tr w:rsidR="000307DD" w:rsidRPr="00CE482F" w14:paraId="4D99EFB2" w14:textId="77777777" w:rsidTr="004C61B3">
        <w:tc>
          <w:tcPr>
            <w:tcW w:w="817" w:type="dxa"/>
            <w:shd w:val="clear" w:color="auto" w:fill="auto"/>
          </w:tcPr>
          <w:p w14:paraId="0D40E376"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0D62ED47" w14:textId="77777777" w:rsidR="000307DD" w:rsidRPr="00590F52" w:rsidRDefault="000307DD" w:rsidP="004C61B3">
            <w:pPr>
              <w:rPr>
                <w:rFonts w:eastAsia="Calibri" w:cs="Arial"/>
                <w:b/>
                <w:sz w:val="22"/>
                <w:szCs w:val="22"/>
                <w:lang w:val="en-AU"/>
              </w:rPr>
            </w:pPr>
            <w:bookmarkStart w:id="36" w:name="kS13"/>
            <w:r w:rsidRPr="00590F52">
              <w:rPr>
                <w:rFonts w:eastAsia="Calibri" w:cs="Arial"/>
                <w:b/>
                <w:sz w:val="22"/>
                <w:szCs w:val="22"/>
                <w:lang w:val="en-AU"/>
              </w:rPr>
              <w:t>CCTV Inspection and Report</w:t>
            </w:r>
          </w:p>
          <w:p w14:paraId="2735743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 Closed Circuit T.V. (‘CCTV’) Inspection and Report, certified by a qualified engineer, is to be submitted for the following works:</w:t>
            </w:r>
          </w:p>
          <w:p w14:paraId="48B931E2" w14:textId="77777777" w:rsidR="000307DD" w:rsidRPr="00CE482F" w:rsidRDefault="000307DD" w:rsidP="004C61B3">
            <w:pPr>
              <w:numPr>
                <w:ilvl w:val="1"/>
                <w:numId w:val="27"/>
              </w:numPr>
              <w:rPr>
                <w:rFonts w:eastAsia="Calibri" w:cs="Arial"/>
                <w:sz w:val="22"/>
                <w:szCs w:val="22"/>
                <w:lang w:val="en-AU"/>
              </w:rPr>
            </w:pPr>
            <w:r w:rsidRPr="00CE482F">
              <w:rPr>
                <w:rFonts w:eastAsia="Calibri" w:cs="Arial"/>
                <w:sz w:val="22"/>
                <w:szCs w:val="22"/>
                <w:lang w:val="en-AU"/>
              </w:rPr>
              <w:t>Sewerage Reticulation.</w:t>
            </w:r>
          </w:p>
          <w:bookmarkEnd w:id="36"/>
          <w:p w14:paraId="03BB9042" w14:textId="77777777" w:rsidR="000307DD" w:rsidRPr="00590F52" w:rsidRDefault="000307DD" w:rsidP="004C61B3">
            <w:pPr>
              <w:rPr>
                <w:rFonts w:eastAsia="Calibri" w:cs="Arial"/>
                <w:b/>
                <w:sz w:val="22"/>
                <w:szCs w:val="22"/>
                <w:lang w:val="en-AU"/>
              </w:rPr>
            </w:pPr>
          </w:p>
        </w:tc>
      </w:tr>
      <w:tr w:rsidR="000307DD" w:rsidRPr="00CE482F" w14:paraId="1B992B1B" w14:textId="77777777" w:rsidTr="004C61B3">
        <w:tc>
          <w:tcPr>
            <w:tcW w:w="817" w:type="dxa"/>
            <w:shd w:val="clear" w:color="auto" w:fill="auto"/>
          </w:tcPr>
          <w:p w14:paraId="258D5097"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9596AED" w14:textId="77777777" w:rsidR="000307DD" w:rsidRPr="00590F52" w:rsidRDefault="000307DD" w:rsidP="004C61B3">
            <w:pPr>
              <w:rPr>
                <w:rFonts w:eastAsia="Calibri" w:cs="Arial"/>
                <w:b/>
                <w:sz w:val="22"/>
                <w:szCs w:val="22"/>
                <w:lang w:val="en-AU"/>
              </w:rPr>
            </w:pPr>
            <w:bookmarkStart w:id="37" w:name="kS14"/>
            <w:r w:rsidRPr="00590F52">
              <w:rPr>
                <w:rFonts w:eastAsia="Calibri" w:cs="Arial"/>
                <w:b/>
                <w:sz w:val="22"/>
                <w:szCs w:val="22"/>
                <w:lang w:val="en-AU"/>
              </w:rPr>
              <w:t>Certificate for services within easements</w:t>
            </w:r>
          </w:p>
          <w:p w14:paraId="3667D72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submission of a certificate from a registered surveyor certifying that all pipelines, structures, access driveways and/or services are located wholly within the relevant easements.</w:t>
            </w:r>
          </w:p>
          <w:bookmarkEnd w:id="37"/>
          <w:p w14:paraId="48B67AFE" w14:textId="77777777" w:rsidR="000307DD" w:rsidRPr="00590F52" w:rsidRDefault="000307DD" w:rsidP="004C61B3">
            <w:pPr>
              <w:rPr>
                <w:rFonts w:eastAsia="Calibri" w:cs="Arial"/>
                <w:b/>
                <w:sz w:val="22"/>
                <w:szCs w:val="22"/>
                <w:lang w:val="en-AU"/>
              </w:rPr>
            </w:pPr>
          </w:p>
        </w:tc>
      </w:tr>
      <w:tr w:rsidR="000307DD" w:rsidRPr="00CE482F" w14:paraId="78669416" w14:textId="77777777" w:rsidTr="004C61B3">
        <w:tc>
          <w:tcPr>
            <w:tcW w:w="817" w:type="dxa"/>
            <w:shd w:val="clear" w:color="auto" w:fill="auto"/>
          </w:tcPr>
          <w:p w14:paraId="5E17739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4B94376" w14:textId="77777777" w:rsidR="000307DD" w:rsidRPr="00590F52" w:rsidRDefault="000307DD" w:rsidP="004C61B3">
            <w:pPr>
              <w:rPr>
                <w:rFonts w:eastAsia="Calibri" w:cs="Arial"/>
                <w:b/>
                <w:sz w:val="22"/>
                <w:szCs w:val="22"/>
                <w:lang w:val="en-AU"/>
              </w:rPr>
            </w:pPr>
            <w:bookmarkStart w:id="38" w:name="kS25"/>
            <w:r w:rsidRPr="00590F52">
              <w:rPr>
                <w:rFonts w:eastAsia="Calibri" w:cs="Arial"/>
                <w:b/>
                <w:sz w:val="22"/>
                <w:szCs w:val="22"/>
                <w:lang w:val="en-AU"/>
              </w:rPr>
              <w:t xml:space="preserve">Record of Infrastructure </w:t>
            </w:r>
          </w:p>
          <w:p w14:paraId="125DF224"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 record of infrastructure coming into Council ownership, upon registration of the final plan of construction, is to be submitted to Council.  The information is to be submitted in the form of Council’s Standard Form titled “Asset Creation Record”.  This form is available from Council’s Local Approvals Section.</w:t>
            </w:r>
            <w:bookmarkEnd w:id="38"/>
          </w:p>
          <w:p w14:paraId="391F149D" w14:textId="77777777" w:rsidR="000307DD" w:rsidRPr="00590F52" w:rsidRDefault="000307DD" w:rsidP="004C61B3">
            <w:pPr>
              <w:rPr>
                <w:rFonts w:eastAsia="Calibri" w:cs="Arial"/>
                <w:b/>
                <w:sz w:val="22"/>
                <w:szCs w:val="22"/>
                <w:lang w:val="en-AU"/>
              </w:rPr>
            </w:pPr>
          </w:p>
        </w:tc>
      </w:tr>
    </w:tbl>
    <w:p w14:paraId="124C1405" w14:textId="77777777" w:rsidR="000307DD" w:rsidRDefault="000307DD" w:rsidP="000307DD">
      <w: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0307DD" w:rsidRPr="00CE482F" w14:paraId="5748AE42" w14:textId="77777777" w:rsidTr="004C61B3">
        <w:tc>
          <w:tcPr>
            <w:tcW w:w="817" w:type="dxa"/>
            <w:shd w:val="clear" w:color="auto" w:fill="auto"/>
          </w:tcPr>
          <w:p w14:paraId="0BA8B965"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62DD064C"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Water and Sewerage - Section 68 approval </w:t>
            </w:r>
            <w:proofErr w:type="gramStart"/>
            <w:r w:rsidRPr="00590F52">
              <w:rPr>
                <w:rFonts w:eastAsia="Calibri" w:cs="Arial"/>
                <w:b/>
                <w:sz w:val="22"/>
                <w:szCs w:val="22"/>
                <w:lang w:val="en-AU"/>
              </w:rPr>
              <w:t>required</w:t>
            </w:r>
            <w:proofErr w:type="gramEnd"/>
          </w:p>
          <w:p w14:paraId="54476AB3"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If required, an </w:t>
            </w:r>
            <w:r w:rsidRPr="00CE482F">
              <w:rPr>
                <w:rFonts w:eastAsia="Calibri" w:cs="Arial"/>
                <w:b/>
                <w:bCs/>
                <w:sz w:val="22"/>
                <w:szCs w:val="22"/>
                <w:lang w:val="en-AU"/>
              </w:rPr>
              <w:t>Approval</w:t>
            </w:r>
            <w:r w:rsidRPr="00CE482F">
              <w:rPr>
                <w:rFonts w:eastAsia="Calibri" w:cs="Arial"/>
                <w:sz w:val="22"/>
                <w:szCs w:val="22"/>
                <w:lang w:val="en-AU"/>
              </w:rPr>
              <w:t xml:space="preserve"> under Section 68 of the Local Government Act 1993 to carry out water supply work and sewerage work must be obtained.</w:t>
            </w:r>
          </w:p>
          <w:p w14:paraId="52D52DBE" w14:textId="77777777" w:rsidR="000307DD" w:rsidRPr="00590F52" w:rsidRDefault="000307DD" w:rsidP="004C61B3">
            <w:pPr>
              <w:rPr>
                <w:rFonts w:eastAsia="Calibri" w:cs="Arial"/>
                <w:b/>
                <w:sz w:val="22"/>
                <w:szCs w:val="22"/>
                <w:lang w:val="en-AU"/>
              </w:rPr>
            </w:pPr>
          </w:p>
        </w:tc>
      </w:tr>
      <w:tr w:rsidR="000307DD" w:rsidRPr="00CE482F" w14:paraId="0E8B5A0B" w14:textId="77777777" w:rsidTr="004C61B3">
        <w:tc>
          <w:tcPr>
            <w:tcW w:w="817" w:type="dxa"/>
            <w:shd w:val="clear" w:color="auto" w:fill="auto"/>
          </w:tcPr>
          <w:p w14:paraId="1A520AD2"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875E2E5" w14:textId="77777777" w:rsidR="000307DD" w:rsidRPr="003C46AA" w:rsidRDefault="000307DD" w:rsidP="004C61B3">
            <w:pPr>
              <w:rPr>
                <w:rFonts w:eastAsia="Calibri" w:cs="Arial"/>
                <w:b/>
                <w:sz w:val="22"/>
                <w:szCs w:val="22"/>
                <w:lang w:val="en-AU"/>
              </w:rPr>
            </w:pPr>
            <w:r w:rsidRPr="003C46AA">
              <w:rPr>
                <w:rFonts w:eastAsia="Calibri" w:cs="Arial"/>
                <w:b/>
                <w:sz w:val="22"/>
                <w:szCs w:val="22"/>
                <w:lang w:val="en-AU"/>
              </w:rPr>
              <w:t>Compliance with BASIX Certificate requirements</w:t>
            </w:r>
          </w:p>
          <w:p w14:paraId="3D8E4568" w14:textId="77777777" w:rsidR="000307DD" w:rsidRPr="003C46AA" w:rsidRDefault="000307DD" w:rsidP="004C61B3">
            <w:pPr>
              <w:rPr>
                <w:rFonts w:eastAsia="Calibri" w:cs="Arial"/>
                <w:sz w:val="22"/>
                <w:szCs w:val="22"/>
                <w:lang w:val="en-AU"/>
              </w:rPr>
            </w:pPr>
            <w:r w:rsidRPr="003C46AA">
              <w:rPr>
                <w:rFonts w:eastAsia="Calibri" w:cs="Arial"/>
                <w:sz w:val="22"/>
                <w:szCs w:val="22"/>
                <w:lang w:val="en-AU"/>
              </w:rPr>
              <w:t>The development is to comply with Basix Certificate No 1288442M_02 Dated 11 October 2023</w:t>
            </w:r>
          </w:p>
          <w:p w14:paraId="160974EF" w14:textId="77777777" w:rsidR="000307DD" w:rsidRPr="003C46AA" w:rsidRDefault="000307DD" w:rsidP="004C61B3">
            <w:pPr>
              <w:rPr>
                <w:rFonts w:eastAsia="Calibri" w:cs="Arial"/>
                <w:sz w:val="22"/>
                <w:szCs w:val="22"/>
                <w:lang w:val="en-AU"/>
              </w:rPr>
            </w:pPr>
          </w:p>
          <w:p w14:paraId="03D7B99D" w14:textId="77777777" w:rsidR="000307DD" w:rsidRPr="003C46AA" w:rsidRDefault="000307DD" w:rsidP="004C61B3">
            <w:pPr>
              <w:rPr>
                <w:rFonts w:eastAsia="Calibri" w:cs="Arial"/>
                <w:sz w:val="22"/>
                <w:szCs w:val="22"/>
                <w:lang w:val="en-AU"/>
              </w:rPr>
            </w:pPr>
            <w:r w:rsidRPr="003C46AA">
              <w:rPr>
                <w:rFonts w:eastAsia="Calibri" w:cs="Arial"/>
                <w:sz w:val="22"/>
                <w:szCs w:val="22"/>
                <w:lang w:val="en-AU"/>
              </w:rPr>
              <w:t>The commitments indicated in the Certificate are to be indicated on the plans submitted for approval of the Construction Certificate.</w:t>
            </w:r>
          </w:p>
          <w:p w14:paraId="05F865C6" w14:textId="77777777" w:rsidR="000307DD" w:rsidRPr="003C46AA" w:rsidRDefault="000307DD" w:rsidP="004C61B3">
            <w:pPr>
              <w:rPr>
                <w:rFonts w:eastAsia="Calibri" w:cs="Arial"/>
                <w:sz w:val="22"/>
                <w:szCs w:val="22"/>
                <w:lang w:val="en-AU"/>
              </w:rPr>
            </w:pPr>
          </w:p>
          <w:p w14:paraId="25651713" w14:textId="77777777" w:rsidR="000307DD" w:rsidRPr="003C46AA" w:rsidRDefault="000307DD" w:rsidP="004C61B3">
            <w:pPr>
              <w:rPr>
                <w:rFonts w:eastAsia="Calibri" w:cs="Arial"/>
                <w:sz w:val="22"/>
                <w:szCs w:val="22"/>
                <w:lang w:val="en-AU"/>
              </w:rPr>
            </w:pPr>
            <w:r w:rsidRPr="003C46AA">
              <w:rPr>
                <w:rFonts w:eastAsia="Calibri" w:cs="Arial"/>
                <w:sz w:val="22"/>
                <w:szCs w:val="22"/>
                <w:lang w:val="en-AU"/>
              </w:rPr>
              <w:t>The plans submitted must clearly indicate all windows numbered or identified in a manner that is consistent with the identification on the Basix Certificate.</w:t>
            </w:r>
          </w:p>
          <w:p w14:paraId="32330BF2" w14:textId="77777777" w:rsidR="000307DD" w:rsidRPr="003C46AA" w:rsidRDefault="000307DD" w:rsidP="004C61B3">
            <w:pPr>
              <w:rPr>
                <w:rFonts w:eastAsia="Calibri" w:cs="Arial"/>
                <w:sz w:val="22"/>
                <w:szCs w:val="22"/>
                <w:lang w:val="en-AU"/>
              </w:rPr>
            </w:pPr>
          </w:p>
          <w:p w14:paraId="6B5E06CC" w14:textId="77777777" w:rsidR="000307DD" w:rsidRPr="003C46AA" w:rsidRDefault="000307DD" w:rsidP="004C61B3">
            <w:pPr>
              <w:rPr>
                <w:rFonts w:eastAsia="Calibri" w:cs="Arial"/>
                <w:sz w:val="22"/>
                <w:szCs w:val="22"/>
                <w:lang w:val="en-AU"/>
              </w:rPr>
            </w:pPr>
            <w:r w:rsidRPr="003C46AA">
              <w:rPr>
                <w:rFonts w:eastAsia="Calibri" w:cs="Arial"/>
                <w:sz w:val="22"/>
                <w:szCs w:val="22"/>
                <w:lang w:val="en-AU"/>
              </w:rPr>
              <w:t>Minor changes to the measures may be undertaken without the issue of any amendment under Section 4.55 of the Act, provided that the changes do not affect the form, shape or size of the building.</w:t>
            </w:r>
          </w:p>
          <w:p w14:paraId="1137AFAE" w14:textId="77777777" w:rsidR="000307DD" w:rsidRPr="003C46AA" w:rsidRDefault="000307DD" w:rsidP="004C61B3">
            <w:pPr>
              <w:rPr>
                <w:rFonts w:eastAsia="Calibri" w:cs="Arial"/>
                <w:sz w:val="22"/>
                <w:szCs w:val="22"/>
                <w:lang w:val="en-AU"/>
              </w:rPr>
            </w:pPr>
          </w:p>
          <w:p w14:paraId="205B6B86" w14:textId="77777777" w:rsidR="000307DD" w:rsidRPr="00CE482F" w:rsidRDefault="000307DD" w:rsidP="004C61B3">
            <w:pPr>
              <w:rPr>
                <w:rFonts w:eastAsia="Calibri" w:cs="Arial"/>
                <w:sz w:val="22"/>
                <w:szCs w:val="22"/>
                <w:lang w:val="en-AU"/>
              </w:rPr>
            </w:pPr>
            <w:r w:rsidRPr="003C46AA">
              <w:rPr>
                <w:rFonts w:eastAsia="Calibri" w:cs="Arial"/>
                <w:sz w:val="22"/>
                <w:szCs w:val="22"/>
                <w:lang w:val="en-AU"/>
              </w:rPr>
              <w:t>Such plans and specifications must be approved as part of the Construction Certificate.</w:t>
            </w:r>
          </w:p>
          <w:p w14:paraId="6E38A7D4" w14:textId="77777777" w:rsidR="000307DD" w:rsidRPr="00590F52" w:rsidRDefault="000307DD" w:rsidP="004C61B3">
            <w:pPr>
              <w:rPr>
                <w:rFonts w:eastAsia="Calibri" w:cs="Arial"/>
                <w:b/>
                <w:sz w:val="22"/>
                <w:szCs w:val="22"/>
                <w:lang w:val="en-AU"/>
              </w:rPr>
            </w:pPr>
          </w:p>
        </w:tc>
      </w:tr>
      <w:tr w:rsidR="000307DD" w:rsidRPr="00CE482F" w14:paraId="2975D919" w14:textId="77777777" w:rsidTr="004C61B3">
        <w:tc>
          <w:tcPr>
            <w:tcW w:w="817" w:type="dxa"/>
            <w:shd w:val="clear" w:color="auto" w:fill="auto"/>
          </w:tcPr>
          <w:p w14:paraId="130A0C6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03897115" w14:textId="77777777" w:rsidR="000307DD" w:rsidRPr="00590F52" w:rsidRDefault="000307DD" w:rsidP="004C61B3">
            <w:pPr>
              <w:tabs>
                <w:tab w:val="left" w:pos="720"/>
              </w:tabs>
              <w:rPr>
                <w:rFonts w:eastAsia="Calibri" w:cs="Arial"/>
                <w:b/>
                <w:sz w:val="22"/>
                <w:szCs w:val="22"/>
                <w:lang w:val="en-AU"/>
              </w:rPr>
            </w:pPr>
            <w:r w:rsidRPr="00590F52">
              <w:rPr>
                <w:rFonts w:eastAsia="Calibri" w:cs="Arial"/>
                <w:b/>
                <w:sz w:val="22"/>
                <w:szCs w:val="22"/>
                <w:lang w:val="en-AU"/>
              </w:rPr>
              <w:t xml:space="preserve">Long Service Levy to be </w:t>
            </w:r>
            <w:proofErr w:type="gramStart"/>
            <w:r w:rsidRPr="00590F52">
              <w:rPr>
                <w:rFonts w:eastAsia="Calibri" w:cs="Arial"/>
                <w:b/>
                <w:sz w:val="22"/>
                <w:szCs w:val="22"/>
                <w:lang w:val="en-AU"/>
              </w:rPr>
              <w:t>paid</w:t>
            </w:r>
            <w:proofErr w:type="gramEnd"/>
            <w:r w:rsidRPr="00590F52">
              <w:rPr>
                <w:rFonts w:eastAsia="Calibri" w:cs="Arial"/>
                <w:b/>
                <w:sz w:val="22"/>
                <w:szCs w:val="22"/>
                <w:lang w:val="en-AU"/>
              </w:rPr>
              <w:t xml:space="preserve"> </w:t>
            </w:r>
          </w:p>
          <w:p w14:paraId="4AC3DA91" w14:textId="77777777" w:rsidR="000307DD" w:rsidRPr="00CE482F" w:rsidRDefault="000307DD" w:rsidP="004C61B3">
            <w:pPr>
              <w:rPr>
                <w:rFonts w:eastAsia="Calibri" w:cs="Arial"/>
                <w:sz w:val="22"/>
                <w:szCs w:val="22"/>
                <w:lang w:val="en-AU"/>
              </w:rPr>
            </w:pPr>
            <w:bookmarkStart w:id="39" w:name="_Toc174082500"/>
            <w:r w:rsidRPr="00CE482F">
              <w:rPr>
                <w:rFonts w:eastAsia="Calibri" w:cs="Arial"/>
                <w:sz w:val="22"/>
                <w:szCs w:val="22"/>
                <w:lang w:val="en-AU"/>
              </w:rPr>
              <w:t xml:space="preserve">In accordance with Section 6.8 of the Environmental Planning and Assessment Act 1979 (as amended), a Construction Certificate for SUBDIVISION WORKS OR BUILDING WORKS shall NOT be issued until any Long Service Levy payable under Section 34 of the Building and Construction Industry Long Service Payments Act, 1986 (or where such levy is payable by instalments, the first instalment of the levy) has been paid (as applicable). </w:t>
            </w:r>
          </w:p>
          <w:p w14:paraId="56A4BF65" w14:textId="77777777" w:rsidR="000307DD" w:rsidRPr="00CE482F" w:rsidRDefault="000307DD" w:rsidP="004C61B3">
            <w:pPr>
              <w:rPr>
                <w:rFonts w:eastAsia="Calibri" w:cs="Arial"/>
                <w:sz w:val="22"/>
                <w:szCs w:val="22"/>
                <w:lang w:val="en-AU"/>
              </w:rPr>
            </w:pPr>
          </w:p>
          <w:p w14:paraId="094F73E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These payments can be made online at </w:t>
            </w:r>
            <w:hyperlink r:id="rId11" w:history="1">
              <w:r w:rsidRPr="00CE482F">
                <w:rPr>
                  <w:rFonts w:eastAsia="Calibri" w:cs="Arial"/>
                  <w:sz w:val="22"/>
                  <w:szCs w:val="22"/>
                  <w:u w:val="single"/>
                  <w:lang w:val="en-AU"/>
                </w:rPr>
                <w:t>www.longservice.nsw.gov.au</w:t>
              </w:r>
            </w:hyperlink>
            <w:r w:rsidRPr="00CE482F">
              <w:rPr>
                <w:rFonts w:eastAsia="Calibri" w:cs="Arial"/>
                <w:sz w:val="22"/>
                <w:szCs w:val="22"/>
                <w:lang w:val="en-AU"/>
              </w:rPr>
              <w:t>. Proof of payment is required to be submitted with the Construction Certificate application.</w:t>
            </w:r>
          </w:p>
          <w:bookmarkEnd w:id="39"/>
          <w:p w14:paraId="481E92E7" w14:textId="77777777" w:rsidR="000307DD" w:rsidRPr="00CE482F" w:rsidRDefault="000307DD" w:rsidP="004C61B3">
            <w:pPr>
              <w:rPr>
                <w:rFonts w:eastAsia="Calibri" w:cs="Arial"/>
                <w:sz w:val="22"/>
                <w:szCs w:val="22"/>
                <w:lang w:val="en-AU"/>
              </w:rPr>
            </w:pPr>
          </w:p>
          <w:p w14:paraId="57F678E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For further information regarding the Long Service Payment please refer to the website above.</w:t>
            </w:r>
          </w:p>
          <w:p w14:paraId="25899069" w14:textId="77777777" w:rsidR="000307DD" w:rsidRPr="00590F52" w:rsidRDefault="000307DD" w:rsidP="004C61B3">
            <w:pPr>
              <w:rPr>
                <w:rFonts w:eastAsia="Calibri" w:cs="Arial"/>
                <w:b/>
                <w:sz w:val="22"/>
                <w:szCs w:val="22"/>
                <w:lang w:val="en-AU"/>
              </w:rPr>
            </w:pPr>
          </w:p>
        </w:tc>
      </w:tr>
      <w:tr w:rsidR="000307DD" w:rsidRPr="00CE482F" w14:paraId="0E0CA062" w14:textId="77777777" w:rsidTr="004C61B3">
        <w:tc>
          <w:tcPr>
            <w:tcW w:w="817" w:type="dxa"/>
            <w:shd w:val="clear" w:color="auto" w:fill="auto"/>
          </w:tcPr>
          <w:p w14:paraId="29165C77"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9E6068A"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Details of pool fence </w:t>
            </w:r>
            <w:proofErr w:type="gramStart"/>
            <w:r w:rsidRPr="00590F52">
              <w:rPr>
                <w:rFonts w:eastAsia="Calibri" w:cs="Arial"/>
                <w:b/>
                <w:sz w:val="22"/>
                <w:szCs w:val="22"/>
                <w:lang w:val="en-AU"/>
              </w:rPr>
              <w:t>required</w:t>
            </w:r>
            <w:proofErr w:type="gramEnd"/>
            <w:r w:rsidRPr="00590F52">
              <w:rPr>
                <w:rFonts w:eastAsia="Calibri" w:cs="Arial"/>
                <w:b/>
                <w:sz w:val="22"/>
                <w:szCs w:val="22"/>
                <w:lang w:val="en-AU"/>
              </w:rPr>
              <w:t xml:space="preserve"> </w:t>
            </w:r>
          </w:p>
          <w:p w14:paraId="6895B6A5"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application for a Construction Certificate is to include plans and specifications that indicate the details of the fence around the swimming pool in accordance with the Swimming Pools Act 1992 and AS1926.1.</w:t>
            </w:r>
          </w:p>
          <w:p w14:paraId="528CC1F7" w14:textId="77777777" w:rsidR="000307DD" w:rsidRPr="00CE482F" w:rsidRDefault="000307DD" w:rsidP="004C61B3">
            <w:pPr>
              <w:rPr>
                <w:rFonts w:eastAsia="Calibri" w:cs="Arial"/>
                <w:sz w:val="22"/>
                <w:szCs w:val="22"/>
                <w:lang w:val="en-AU"/>
              </w:rPr>
            </w:pPr>
          </w:p>
          <w:p w14:paraId="7CF9FB64"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Such plans and specifications must be approved as part of the Construction Certificate.</w:t>
            </w:r>
          </w:p>
          <w:p w14:paraId="1D2E234A" w14:textId="77777777" w:rsidR="000307DD" w:rsidRPr="00590F52" w:rsidRDefault="000307DD" w:rsidP="004C61B3">
            <w:pPr>
              <w:rPr>
                <w:rFonts w:eastAsia="Calibri" w:cs="Arial"/>
                <w:b/>
                <w:sz w:val="22"/>
                <w:szCs w:val="22"/>
                <w:lang w:val="en-AU"/>
              </w:rPr>
            </w:pPr>
          </w:p>
        </w:tc>
      </w:tr>
      <w:tr w:rsidR="000307DD" w:rsidRPr="00CE482F" w14:paraId="7D0266E0" w14:textId="77777777" w:rsidTr="004C61B3">
        <w:tc>
          <w:tcPr>
            <w:tcW w:w="817" w:type="dxa"/>
            <w:shd w:val="clear" w:color="auto" w:fill="auto"/>
          </w:tcPr>
          <w:p w14:paraId="1571828E" w14:textId="77777777" w:rsidR="000307DD" w:rsidRPr="00CE482F" w:rsidRDefault="000307DD" w:rsidP="004C61B3">
            <w:pPr>
              <w:numPr>
                <w:ilvl w:val="0"/>
                <w:numId w:val="3"/>
              </w:numPr>
              <w:rPr>
                <w:rFonts w:eastAsia="Calibri" w:cs="Arial"/>
                <w:sz w:val="22"/>
                <w:szCs w:val="22"/>
                <w:lang w:val="en-AU"/>
              </w:rPr>
            </w:pPr>
            <w:bookmarkStart w:id="40" w:name="_Hlk98250542"/>
          </w:p>
        </w:tc>
        <w:tc>
          <w:tcPr>
            <w:tcW w:w="9145" w:type="dxa"/>
            <w:shd w:val="clear" w:color="auto" w:fill="auto"/>
          </w:tcPr>
          <w:p w14:paraId="3EAA48D8" w14:textId="77777777" w:rsidR="000307DD" w:rsidRPr="00590F52" w:rsidRDefault="000307DD" w:rsidP="004C61B3">
            <w:pPr>
              <w:rPr>
                <w:rFonts w:eastAsia="Calibri" w:cs="Arial"/>
                <w:b/>
                <w:sz w:val="22"/>
                <w:szCs w:val="22"/>
                <w:lang w:val="en-AU"/>
              </w:rPr>
            </w:pPr>
            <w:bookmarkStart w:id="41" w:name="cCC9f"/>
            <w:r w:rsidRPr="00590F52">
              <w:rPr>
                <w:rFonts w:eastAsia="Calibri" w:cs="Arial"/>
                <w:b/>
                <w:sz w:val="22"/>
                <w:szCs w:val="22"/>
                <w:lang w:val="en-AU"/>
              </w:rPr>
              <w:t>Waste Management Plan</w:t>
            </w:r>
          </w:p>
          <w:p w14:paraId="25B95658"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Before the issue of a construction certificate, the applicant is to ensure that a waste management plan is prepared in accordance with the EPA’s Waste Classification Guidelines and the following requirements before it is provided to and approved by the certifier: </w:t>
            </w:r>
          </w:p>
          <w:p w14:paraId="52323992" w14:textId="77777777" w:rsidR="000307DD" w:rsidRPr="00590F52" w:rsidRDefault="000307DD" w:rsidP="004C61B3">
            <w:pPr>
              <w:numPr>
                <w:ilvl w:val="0"/>
                <w:numId w:val="8"/>
              </w:numPr>
              <w:autoSpaceDE w:val="0"/>
              <w:autoSpaceDN w:val="0"/>
              <w:adjustRightInd w:val="0"/>
              <w:ind w:left="360"/>
              <w:rPr>
                <w:rFonts w:eastAsia="Calibri" w:cs="Arial"/>
                <w:sz w:val="22"/>
                <w:szCs w:val="22"/>
                <w:lang w:val="en-AU" w:eastAsia="en-AU"/>
              </w:rPr>
            </w:pPr>
            <w:r w:rsidRPr="00590F52">
              <w:rPr>
                <w:rFonts w:eastAsia="Calibri" w:cs="Arial"/>
                <w:sz w:val="22"/>
                <w:szCs w:val="22"/>
                <w:lang w:val="en-AU" w:eastAsia="en-AU"/>
              </w:rPr>
              <w:t xml:space="preserve">Council’s Waste Management Development Control Plan </w:t>
            </w:r>
          </w:p>
          <w:p w14:paraId="6BD77A71" w14:textId="77777777" w:rsidR="000307DD" w:rsidRPr="00590F52" w:rsidRDefault="000307DD" w:rsidP="004C61B3">
            <w:pPr>
              <w:autoSpaceDE w:val="0"/>
              <w:autoSpaceDN w:val="0"/>
              <w:adjustRightInd w:val="0"/>
              <w:rPr>
                <w:rFonts w:eastAsia="Calibri" w:cs="Arial"/>
                <w:sz w:val="22"/>
                <w:szCs w:val="22"/>
                <w:lang w:val="en-AU" w:eastAsia="en-AU"/>
              </w:rPr>
            </w:pPr>
          </w:p>
          <w:p w14:paraId="44812A2D"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b/>
                <w:bCs/>
                <w:sz w:val="22"/>
                <w:szCs w:val="22"/>
                <w:lang w:val="en-AU" w:eastAsia="en-AU"/>
              </w:rPr>
              <w:t xml:space="preserve">OR </w:t>
            </w:r>
          </w:p>
          <w:p w14:paraId="2A3BD432" w14:textId="77777777" w:rsidR="000307DD" w:rsidRPr="00590F52" w:rsidRDefault="000307DD" w:rsidP="004C61B3">
            <w:pPr>
              <w:autoSpaceDE w:val="0"/>
              <w:autoSpaceDN w:val="0"/>
              <w:adjustRightInd w:val="0"/>
              <w:rPr>
                <w:rFonts w:eastAsia="Calibri" w:cs="Arial"/>
                <w:sz w:val="22"/>
                <w:szCs w:val="22"/>
                <w:lang w:val="en-AU" w:eastAsia="en-AU"/>
              </w:rPr>
            </w:pPr>
          </w:p>
          <w:p w14:paraId="54483F74" w14:textId="77777777" w:rsidR="000307DD" w:rsidRPr="00590F52" w:rsidRDefault="000307DD" w:rsidP="004C61B3">
            <w:pPr>
              <w:numPr>
                <w:ilvl w:val="0"/>
                <w:numId w:val="8"/>
              </w:numPr>
              <w:autoSpaceDE w:val="0"/>
              <w:autoSpaceDN w:val="0"/>
              <w:adjustRightInd w:val="0"/>
              <w:ind w:left="360"/>
              <w:rPr>
                <w:rFonts w:eastAsia="Calibri" w:cs="Arial"/>
                <w:sz w:val="22"/>
                <w:szCs w:val="22"/>
                <w:lang w:val="en-AU" w:eastAsia="en-AU"/>
              </w:rPr>
            </w:pPr>
            <w:r w:rsidRPr="00590F52">
              <w:rPr>
                <w:rFonts w:eastAsia="Calibri" w:cs="Arial"/>
                <w:sz w:val="22"/>
                <w:szCs w:val="22"/>
                <w:lang w:val="en-AU" w:eastAsia="en-AU"/>
              </w:rPr>
              <w:t xml:space="preserve">details the following: </w:t>
            </w:r>
          </w:p>
          <w:p w14:paraId="72B7354E" w14:textId="77777777" w:rsidR="000307DD" w:rsidRPr="00CE482F" w:rsidRDefault="000307DD" w:rsidP="004C61B3">
            <w:pPr>
              <w:numPr>
                <w:ilvl w:val="0"/>
                <w:numId w:val="9"/>
              </w:numPr>
              <w:ind w:left="720"/>
              <w:rPr>
                <w:rFonts w:eastAsia="Calibri" w:cs="Arial"/>
                <w:sz w:val="22"/>
                <w:szCs w:val="22"/>
                <w:lang w:val="en-AU"/>
              </w:rPr>
            </w:pPr>
            <w:r w:rsidRPr="00CE482F">
              <w:rPr>
                <w:rFonts w:eastAsia="Calibri" w:cs="Arial"/>
                <w:sz w:val="22"/>
                <w:szCs w:val="22"/>
                <w:lang w:val="en-AU"/>
              </w:rPr>
              <w:t xml:space="preserve">the contact details of the person(s) removing the </w:t>
            </w:r>
            <w:proofErr w:type="gramStart"/>
            <w:r w:rsidRPr="00CE482F">
              <w:rPr>
                <w:rFonts w:eastAsia="Calibri" w:cs="Arial"/>
                <w:sz w:val="22"/>
                <w:szCs w:val="22"/>
                <w:lang w:val="en-AU"/>
              </w:rPr>
              <w:t>waste</w:t>
            </w:r>
            <w:proofErr w:type="gramEnd"/>
            <w:r w:rsidRPr="00CE482F">
              <w:rPr>
                <w:rFonts w:eastAsia="Calibri" w:cs="Arial"/>
                <w:sz w:val="22"/>
                <w:szCs w:val="22"/>
                <w:lang w:val="en-AU"/>
              </w:rPr>
              <w:t xml:space="preserve"> </w:t>
            </w:r>
          </w:p>
          <w:p w14:paraId="7984EE50" w14:textId="77777777" w:rsidR="000307DD" w:rsidRPr="00CE482F" w:rsidRDefault="000307DD" w:rsidP="004C61B3">
            <w:pPr>
              <w:numPr>
                <w:ilvl w:val="0"/>
                <w:numId w:val="9"/>
              </w:numPr>
              <w:ind w:left="720"/>
              <w:rPr>
                <w:rFonts w:eastAsia="Calibri" w:cs="Arial"/>
                <w:sz w:val="22"/>
                <w:szCs w:val="22"/>
                <w:lang w:val="en-AU"/>
              </w:rPr>
            </w:pPr>
            <w:r w:rsidRPr="00CE482F">
              <w:rPr>
                <w:rFonts w:eastAsia="Calibri" w:cs="Arial"/>
                <w:sz w:val="22"/>
                <w:szCs w:val="22"/>
                <w:lang w:val="en-AU"/>
              </w:rPr>
              <w:t xml:space="preserve">an estimate of the waste (type and quantity) and whether the waste is expected to be reused, recycled or go to </w:t>
            </w:r>
            <w:proofErr w:type="gramStart"/>
            <w:r w:rsidRPr="00CE482F">
              <w:rPr>
                <w:rFonts w:eastAsia="Calibri" w:cs="Arial"/>
                <w:sz w:val="22"/>
                <w:szCs w:val="22"/>
                <w:lang w:val="en-AU"/>
              </w:rPr>
              <w:t>landfill</w:t>
            </w:r>
            <w:proofErr w:type="gramEnd"/>
            <w:r w:rsidRPr="00CE482F">
              <w:rPr>
                <w:rFonts w:eastAsia="Calibri" w:cs="Arial"/>
                <w:sz w:val="22"/>
                <w:szCs w:val="22"/>
                <w:lang w:val="en-AU"/>
              </w:rPr>
              <w:t xml:space="preserve"> </w:t>
            </w:r>
          </w:p>
          <w:p w14:paraId="7BB7725D" w14:textId="77777777" w:rsidR="000307DD" w:rsidRPr="00CE482F" w:rsidRDefault="000307DD" w:rsidP="004C61B3">
            <w:pPr>
              <w:numPr>
                <w:ilvl w:val="0"/>
                <w:numId w:val="9"/>
              </w:numPr>
              <w:ind w:left="720"/>
              <w:rPr>
                <w:rFonts w:eastAsia="Calibri" w:cs="Arial"/>
                <w:sz w:val="22"/>
                <w:szCs w:val="22"/>
                <w:lang w:val="en-AU"/>
              </w:rPr>
            </w:pPr>
            <w:r w:rsidRPr="00CE482F">
              <w:rPr>
                <w:rFonts w:eastAsia="Calibri" w:cs="Arial"/>
                <w:sz w:val="22"/>
                <w:szCs w:val="22"/>
                <w:lang w:val="en-AU"/>
              </w:rPr>
              <w:t xml:space="preserve">the address of the disposal location(s) where the waste is to be </w:t>
            </w:r>
            <w:proofErr w:type="gramStart"/>
            <w:r w:rsidRPr="00CE482F">
              <w:rPr>
                <w:rFonts w:eastAsia="Calibri" w:cs="Arial"/>
                <w:sz w:val="22"/>
                <w:szCs w:val="22"/>
                <w:lang w:val="en-AU"/>
              </w:rPr>
              <w:t>taken</w:t>
            </w:r>
            <w:proofErr w:type="gramEnd"/>
            <w:r w:rsidRPr="00CE482F">
              <w:rPr>
                <w:rFonts w:eastAsia="Calibri" w:cs="Arial"/>
                <w:sz w:val="22"/>
                <w:szCs w:val="22"/>
                <w:lang w:val="en-AU"/>
              </w:rPr>
              <w:t xml:space="preserve"> </w:t>
            </w:r>
          </w:p>
          <w:p w14:paraId="47AB4B00" w14:textId="77777777" w:rsidR="000307DD" w:rsidRPr="00590F52" w:rsidRDefault="000307DD" w:rsidP="004C61B3">
            <w:pPr>
              <w:autoSpaceDE w:val="0"/>
              <w:autoSpaceDN w:val="0"/>
              <w:adjustRightInd w:val="0"/>
              <w:rPr>
                <w:rFonts w:eastAsia="Calibri" w:cs="Arial"/>
                <w:sz w:val="22"/>
                <w:szCs w:val="22"/>
                <w:lang w:val="en-AU" w:eastAsia="en-AU"/>
              </w:rPr>
            </w:pPr>
          </w:p>
          <w:p w14:paraId="11692A86" w14:textId="77777777" w:rsidR="000307DD" w:rsidRPr="00CE482F" w:rsidRDefault="000307DD" w:rsidP="004C61B3">
            <w:pPr>
              <w:rPr>
                <w:rFonts w:eastAsia="Calibri" w:cs="Arial"/>
                <w:iCs/>
                <w:strike/>
                <w:sz w:val="22"/>
                <w:szCs w:val="22"/>
                <w:lang w:val="en-AU"/>
              </w:rPr>
            </w:pPr>
            <w:r w:rsidRPr="00CE482F">
              <w:rPr>
                <w:rFonts w:eastAsia="Calibri" w:cs="Arial"/>
                <w:sz w:val="22"/>
                <w:szCs w:val="22"/>
                <w:lang w:val="en-AU"/>
              </w:rPr>
              <w:t xml:space="preserve">The applicant must ensure the waste management plan is referred to in the construction site management plan and </w:t>
            </w:r>
            <w:proofErr w:type="gramStart"/>
            <w:r w:rsidRPr="00CE482F">
              <w:rPr>
                <w:rFonts w:eastAsia="Calibri" w:cs="Arial"/>
                <w:sz w:val="22"/>
                <w:szCs w:val="22"/>
                <w:lang w:val="en-AU"/>
              </w:rPr>
              <w:t>kept on-site at all times</w:t>
            </w:r>
            <w:proofErr w:type="gramEnd"/>
            <w:r w:rsidRPr="00CE482F">
              <w:rPr>
                <w:rFonts w:eastAsia="Calibri" w:cs="Arial"/>
                <w:sz w:val="22"/>
                <w:szCs w:val="22"/>
                <w:lang w:val="en-AU"/>
              </w:rPr>
              <w:t xml:space="preserve"> during construction. </w:t>
            </w:r>
          </w:p>
          <w:bookmarkEnd w:id="41"/>
          <w:p w14:paraId="0A912343" w14:textId="77777777" w:rsidR="000307DD" w:rsidRPr="00590F52" w:rsidRDefault="000307DD" w:rsidP="004C61B3">
            <w:pPr>
              <w:rPr>
                <w:rFonts w:eastAsia="Calibri" w:cs="Arial"/>
                <w:b/>
                <w:sz w:val="22"/>
                <w:szCs w:val="22"/>
                <w:lang w:val="en-AU"/>
              </w:rPr>
            </w:pPr>
          </w:p>
        </w:tc>
      </w:tr>
      <w:bookmarkEnd w:id="40"/>
      <w:tr w:rsidR="000307DD" w:rsidRPr="00CE482F" w14:paraId="4332B9A3" w14:textId="77777777" w:rsidTr="004C61B3">
        <w:tc>
          <w:tcPr>
            <w:tcW w:w="817" w:type="dxa"/>
            <w:shd w:val="clear" w:color="auto" w:fill="auto"/>
          </w:tcPr>
          <w:p w14:paraId="60319FA7"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6AC6A24E"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Tree Removal</w:t>
            </w:r>
          </w:p>
          <w:p w14:paraId="614D85F7" w14:textId="77777777" w:rsidR="000307DD" w:rsidRPr="00CE482F" w:rsidRDefault="000307DD" w:rsidP="004C61B3">
            <w:pPr>
              <w:rPr>
                <w:rFonts w:eastAsia="Calibri" w:cs="Arial"/>
                <w:sz w:val="22"/>
                <w:szCs w:val="22"/>
              </w:rPr>
            </w:pPr>
            <w:r w:rsidRPr="00CE482F">
              <w:rPr>
                <w:rFonts w:eastAsia="Calibri" w:cs="Arial"/>
                <w:sz w:val="22"/>
                <w:szCs w:val="22"/>
              </w:rPr>
              <w:t>No trees or vegetation to be cleared or removed until a Construction Certificate has been issued.</w:t>
            </w:r>
          </w:p>
          <w:p w14:paraId="761949D7" w14:textId="77777777" w:rsidR="000307DD" w:rsidRPr="00590F52" w:rsidRDefault="000307DD" w:rsidP="004C61B3">
            <w:pPr>
              <w:rPr>
                <w:rFonts w:eastAsia="Calibri" w:cs="Arial"/>
                <w:b/>
                <w:sz w:val="22"/>
                <w:szCs w:val="22"/>
                <w:lang w:val="en-AU"/>
              </w:rPr>
            </w:pPr>
          </w:p>
        </w:tc>
      </w:tr>
      <w:tr w:rsidR="000307DD" w:rsidRPr="00CE482F" w14:paraId="6C2E7CF6" w14:textId="77777777" w:rsidTr="004C61B3">
        <w:tc>
          <w:tcPr>
            <w:tcW w:w="817" w:type="dxa"/>
            <w:shd w:val="clear" w:color="auto" w:fill="auto"/>
          </w:tcPr>
          <w:p w14:paraId="0C0877DD"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BEAFE00" w14:textId="77777777" w:rsidR="000307DD" w:rsidRPr="00590F52" w:rsidRDefault="000307DD" w:rsidP="004C61B3">
            <w:pPr>
              <w:rPr>
                <w:rFonts w:eastAsia="Calibri" w:cs="Arial"/>
                <w:b/>
                <w:bCs/>
                <w:sz w:val="22"/>
                <w:szCs w:val="22"/>
              </w:rPr>
            </w:pPr>
            <w:r w:rsidRPr="00590F52">
              <w:rPr>
                <w:rFonts w:eastAsia="Calibri" w:cs="Arial"/>
                <w:b/>
                <w:bCs/>
                <w:sz w:val="22"/>
                <w:szCs w:val="22"/>
              </w:rPr>
              <w:t xml:space="preserve">Insect screening </w:t>
            </w:r>
            <w:proofErr w:type="gramStart"/>
            <w:r w:rsidRPr="00590F52">
              <w:rPr>
                <w:rFonts w:eastAsia="Calibri" w:cs="Arial"/>
                <w:b/>
                <w:bCs/>
                <w:sz w:val="22"/>
                <w:szCs w:val="22"/>
              </w:rPr>
              <w:t>required</w:t>
            </w:r>
            <w:proofErr w:type="gramEnd"/>
          </w:p>
          <w:p w14:paraId="411F1FFD" w14:textId="77777777" w:rsidR="000307DD" w:rsidRPr="00CE482F" w:rsidRDefault="000307DD" w:rsidP="004C61B3">
            <w:pPr>
              <w:rPr>
                <w:rFonts w:eastAsia="Calibri" w:cs="Arial"/>
                <w:sz w:val="22"/>
                <w:szCs w:val="22"/>
              </w:rPr>
            </w:pPr>
            <w:r w:rsidRPr="00CE482F">
              <w:rPr>
                <w:rFonts w:eastAsia="Calibri" w:cs="Arial"/>
                <w:sz w:val="22"/>
                <w:szCs w:val="22"/>
              </w:rPr>
              <w:t xml:space="preserve">The application for a Construction Certificate is to include plans and specifications that provide effective insect screening to all windows, </w:t>
            </w:r>
            <w:proofErr w:type="gramStart"/>
            <w:r w:rsidRPr="00CE482F">
              <w:rPr>
                <w:rFonts w:eastAsia="Calibri" w:cs="Arial"/>
                <w:sz w:val="22"/>
                <w:szCs w:val="22"/>
              </w:rPr>
              <w:t>doors</w:t>
            </w:r>
            <w:proofErr w:type="gramEnd"/>
            <w:r w:rsidRPr="00CE482F">
              <w:rPr>
                <w:rFonts w:eastAsia="Calibri" w:cs="Arial"/>
                <w:sz w:val="22"/>
                <w:szCs w:val="22"/>
              </w:rPr>
              <w:t xml:space="preserve"> and other openings to all parts of the development used for habitable purposes. </w:t>
            </w:r>
          </w:p>
          <w:p w14:paraId="621B0C84" w14:textId="77777777" w:rsidR="000307DD" w:rsidRPr="00CE482F" w:rsidRDefault="000307DD" w:rsidP="004C61B3">
            <w:pPr>
              <w:rPr>
                <w:rFonts w:eastAsia="Calibri" w:cs="Arial"/>
                <w:sz w:val="22"/>
                <w:szCs w:val="22"/>
              </w:rPr>
            </w:pPr>
          </w:p>
          <w:p w14:paraId="42BC1B77" w14:textId="77777777" w:rsidR="000307DD" w:rsidRPr="00CE482F" w:rsidRDefault="000307DD" w:rsidP="004C61B3">
            <w:pPr>
              <w:rPr>
                <w:rFonts w:eastAsia="Calibri" w:cs="Arial"/>
                <w:sz w:val="22"/>
                <w:szCs w:val="22"/>
                <w:lang w:val="en-AU"/>
              </w:rPr>
            </w:pPr>
            <w:r w:rsidRPr="00CE482F">
              <w:rPr>
                <w:rFonts w:eastAsia="Calibri" w:cs="Arial"/>
                <w:sz w:val="22"/>
                <w:szCs w:val="22"/>
              </w:rPr>
              <w:t>Such plans are to be approved as part of the Construction Certificate.</w:t>
            </w:r>
          </w:p>
          <w:p w14:paraId="45767334" w14:textId="77777777" w:rsidR="000307DD" w:rsidRPr="00590F52" w:rsidRDefault="000307DD" w:rsidP="004C61B3">
            <w:pPr>
              <w:rPr>
                <w:rFonts w:eastAsia="Calibri" w:cs="Arial"/>
                <w:sz w:val="22"/>
                <w:szCs w:val="22"/>
                <w:lang w:val="en-AU"/>
              </w:rPr>
            </w:pPr>
          </w:p>
        </w:tc>
      </w:tr>
      <w:tr w:rsidR="000307DD" w:rsidRPr="00CE482F" w14:paraId="5882AC54" w14:textId="77777777" w:rsidTr="004C61B3">
        <w:tc>
          <w:tcPr>
            <w:tcW w:w="817" w:type="dxa"/>
            <w:shd w:val="clear" w:color="auto" w:fill="auto"/>
          </w:tcPr>
          <w:p w14:paraId="4E7CD8D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698548D"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Developer Contributions to be </w:t>
            </w:r>
            <w:proofErr w:type="gramStart"/>
            <w:r w:rsidRPr="00590F52">
              <w:rPr>
                <w:rFonts w:eastAsia="Calibri" w:cs="Arial"/>
                <w:b/>
                <w:sz w:val="22"/>
                <w:szCs w:val="22"/>
                <w:lang w:val="en-AU"/>
              </w:rPr>
              <w:t>paid</w:t>
            </w:r>
            <w:proofErr w:type="gramEnd"/>
          </w:p>
          <w:p w14:paraId="3CF07CE4"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Contributions set out in the schedule below are to be paid to Council prior to the release of a construction certificate.  Contributions are levied in accordance with the Byron Shire Developer Contributions Plan 2012 (as amended).  The Plan may be viewed on line at </w:t>
            </w:r>
            <w:hyperlink r:id="rId12" w:history="1">
              <w:r w:rsidRPr="00CE482F">
                <w:rPr>
                  <w:rFonts w:eastAsia="Calibri" w:cs="Arial"/>
                  <w:sz w:val="22"/>
                  <w:szCs w:val="22"/>
                  <w:u w:val="single"/>
                  <w:lang w:val="en-AU"/>
                </w:rPr>
                <w:t>www.byron.nsw.gov.au</w:t>
              </w:r>
            </w:hyperlink>
            <w:r w:rsidRPr="00CE482F">
              <w:rPr>
                <w:rFonts w:eastAsia="Calibri" w:cs="Arial"/>
                <w:sz w:val="22"/>
                <w:szCs w:val="22"/>
                <w:lang w:val="en-AU"/>
              </w:rPr>
              <w:t xml:space="preserve"> or during office hours at the Council Offices located at </w:t>
            </w:r>
            <w:smartTag w:uri="urn:schemas-microsoft-com:office:smarttags" w:element="address">
              <w:smartTag w:uri="urn:schemas-microsoft-com:office:smarttags" w:element="Street">
                <w:r w:rsidRPr="00CE482F">
                  <w:rPr>
                    <w:rFonts w:eastAsia="Calibri" w:cs="Arial"/>
                    <w:sz w:val="22"/>
                    <w:szCs w:val="22"/>
                    <w:lang w:val="en-AU"/>
                  </w:rPr>
                  <w:t>Station Street</w:t>
                </w:r>
              </w:smartTag>
            </w:smartTag>
            <w:r w:rsidRPr="00CE482F">
              <w:rPr>
                <w:rFonts w:eastAsia="Calibri" w:cs="Arial"/>
                <w:sz w:val="22"/>
                <w:szCs w:val="22"/>
                <w:lang w:val="en-AU"/>
              </w:rPr>
              <w:t xml:space="preserve">, Mullumbimby.  These contributions are to fund public amenities and services as listed in the schedule.  Additional details on the specific amenities are to be found in the Byron Shire Developer Contributions Plan 2012 (as amended).  </w:t>
            </w:r>
          </w:p>
          <w:p w14:paraId="70F3FE3B" w14:textId="77777777" w:rsidR="000307DD" w:rsidRPr="00CE482F" w:rsidRDefault="000307DD" w:rsidP="004C61B3">
            <w:pPr>
              <w:rPr>
                <w:rFonts w:eastAsia="Calibri" w:cs="Arial"/>
                <w:sz w:val="22"/>
                <w:szCs w:val="22"/>
              </w:rPr>
            </w:pPr>
          </w:p>
          <w:p w14:paraId="5B6D219B" w14:textId="77777777" w:rsidR="000307DD" w:rsidRPr="00CE482F" w:rsidRDefault="000307DD" w:rsidP="004C61B3">
            <w:pPr>
              <w:rPr>
                <w:rFonts w:eastAsia="Calibri" w:cs="Arial"/>
                <w:sz w:val="22"/>
                <w:szCs w:val="22"/>
              </w:rPr>
            </w:pPr>
            <w:r w:rsidRPr="00CE482F">
              <w:rPr>
                <w:rFonts w:eastAsia="Calibri" w:cs="Arial"/>
                <w:sz w:val="22"/>
                <w:szCs w:val="22"/>
              </w:rPr>
              <w:t xml:space="preserve">The contributions in the schedule are current at the date of this consent.  The contributions payable will be adjusted in accordance with the relevant plan and the </w:t>
            </w:r>
            <w:r w:rsidRPr="00CE482F">
              <w:rPr>
                <w:rFonts w:eastAsia="Calibri" w:cs="Arial"/>
                <w:b/>
                <w:bCs/>
                <w:sz w:val="22"/>
                <w:szCs w:val="22"/>
              </w:rPr>
              <w:t xml:space="preserve">amount payable will be calculated </w:t>
            </w:r>
            <w:proofErr w:type="gramStart"/>
            <w:r w:rsidRPr="00CE482F">
              <w:rPr>
                <w:rFonts w:eastAsia="Calibri" w:cs="Arial"/>
                <w:b/>
                <w:bCs/>
                <w:sz w:val="22"/>
                <w:szCs w:val="22"/>
              </w:rPr>
              <w:t>on the basis of</w:t>
            </w:r>
            <w:proofErr w:type="gramEnd"/>
            <w:r w:rsidRPr="00CE482F">
              <w:rPr>
                <w:rFonts w:eastAsia="Calibri" w:cs="Arial"/>
                <w:b/>
                <w:bCs/>
                <w:sz w:val="22"/>
                <w:szCs w:val="22"/>
              </w:rPr>
              <w:t xml:space="preserve"> the contribution rates that are applicable at the time of payment.</w:t>
            </w:r>
            <w:r w:rsidRPr="00CE482F">
              <w:rPr>
                <w:rFonts w:eastAsia="Calibri" w:cs="Arial"/>
                <w:sz w:val="22"/>
                <w:szCs w:val="22"/>
              </w:rPr>
              <w:t xml:space="preserve">  The schedule contains a date for which the schedule remains valid, after this date you will have to contact Council for an updated schedule. </w:t>
            </w:r>
          </w:p>
          <w:p w14:paraId="04AF2109" w14:textId="77777777" w:rsidR="000307DD" w:rsidRPr="00CE482F" w:rsidRDefault="000307DD" w:rsidP="004C61B3">
            <w:pPr>
              <w:rPr>
                <w:rFonts w:eastAsia="Calibri" w:cs="Arial"/>
                <w:sz w:val="22"/>
                <w:szCs w:val="22"/>
              </w:rPr>
            </w:pPr>
          </w:p>
          <w:p w14:paraId="4D93150F" w14:textId="77777777" w:rsidR="000307DD" w:rsidRPr="00CE482F" w:rsidRDefault="000307DD" w:rsidP="004C61B3">
            <w:pPr>
              <w:rPr>
                <w:rFonts w:eastAsia="Calibri" w:cs="Arial"/>
                <w:sz w:val="22"/>
                <w:szCs w:val="22"/>
              </w:rPr>
            </w:pPr>
            <w:r w:rsidRPr="00CE482F">
              <w:rPr>
                <w:rFonts w:eastAsia="Calibri" w:cs="Arial"/>
                <w:sz w:val="22"/>
                <w:szCs w:val="22"/>
              </w:rPr>
              <w:t xml:space="preserve">The urban road developer contributions set out in the schedule below may be offset against the cost of the construction of drainage lines C, D, E, and F as specified in item b) of the condition that requires the approval of </w:t>
            </w:r>
            <w:r w:rsidRPr="00CE482F">
              <w:rPr>
                <w:rFonts w:eastAsia="Calibri" w:cs="Arial"/>
                <w:sz w:val="22"/>
                <w:szCs w:val="22"/>
                <w:lang w:val="en-AU"/>
              </w:rPr>
              <w:t>works</w:t>
            </w:r>
            <w:r w:rsidRPr="00CE482F">
              <w:rPr>
                <w:rFonts w:eastAsia="Calibri" w:cs="Arial"/>
                <w:sz w:val="22"/>
                <w:szCs w:val="22"/>
              </w:rPr>
              <w:t xml:space="preserve"> under section </w:t>
            </w:r>
            <w:r w:rsidRPr="00CE482F">
              <w:rPr>
                <w:rFonts w:eastAsia="Calibri" w:cs="Arial"/>
                <w:sz w:val="22"/>
                <w:szCs w:val="22"/>
                <w:lang w:val="en-AU"/>
              </w:rPr>
              <w:t xml:space="preserve">138 of the Roads Act 1993. </w:t>
            </w:r>
            <w:bookmarkStart w:id="42" w:name="_Hlk147759928"/>
            <w:r w:rsidRPr="00CE482F">
              <w:rPr>
                <w:rFonts w:eastAsia="Calibri" w:cs="Arial"/>
                <w:sz w:val="22"/>
                <w:szCs w:val="22"/>
                <w:lang w:val="en-AU"/>
              </w:rPr>
              <w:t xml:space="preserve">Council will offset up to the full value of the urban road contribution subject to the developer providing the cost of these works on the asset creation sheet.  </w:t>
            </w:r>
            <w:bookmarkEnd w:id="42"/>
          </w:p>
          <w:p w14:paraId="1E9BC288" w14:textId="77777777" w:rsidR="000307DD" w:rsidRPr="00590F52" w:rsidRDefault="000307DD" w:rsidP="004C61B3">
            <w:pPr>
              <w:rPr>
                <w:rFonts w:eastAsia="Calibri" w:cs="Arial"/>
                <w:b/>
                <w:bCs/>
                <w:sz w:val="22"/>
                <w:szCs w:val="22"/>
              </w:rPr>
            </w:pPr>
          </w:p>
        </w:tc>
      </w:tr>
      <w:tr w:rsidR="000307DD" w:rsidRPr="00CE482F" w14:paraId="6AF515DB" w14:textId="77777777" w:rsidTr="004C61B3">
        <w:tc>
          <w:tcPr>
            <w:tcW w:w="817" w:type="dxa"/>
            <w:shd w:val="clear" w:color="auto" w:fill="auto"/>
          </w:tcPr>
          <w:p w14:paraId="2819F2F3"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CF62BA4" w14:textId="3EA6A002" w:rsidR="000307DD" w:rsidRPr="003C46AA" w:rsidRDefault="003C46AA" w:rsidP="003C46AA">
            <w:pPr>
              <w:widowControl w:val="0"/>
              <w:spacing w:after="120"/>
              <w:rPr>
                <w:rFonts w:eastAsia="Calibri" w:cs="Arial"/>
                <w:b/>
                <w:i/>
                <w:iCs/>
                <w:sz w:val="22"/>
                <w:szCs w:val="22"/>
                <w:lang w:val="en-AU"/>
              </w:rPr>
            </w:pPr>
            <w:r w:rsidRPr="003C46AA">
              <w:rPr>
                <w:rFonts w:eastAsia="Calibri" w:cs="Arial"/>
                <w:b/>
                <w:i/>
                <w:iCs/>
                <w:sz w:val="22"/>
                <w:szCs w:val="22"/>
                <w:lang w:val="en-AU"/>
              </w:rPr>
              <w:t>Condition deleted and moved to 6H</w:t>
            </w:r>
            <w:r w:rsidR="005D1C44">
              <w:rPr>
                <w:rFonts w:eastAsia="Calibri" w:cs="Arial"/>
                <w:b/>
                <w:i/>
                <w:iCs/>
                <w:sz w:val="22"/>
                <w:szCs w:val="22"/>
                <w:lang w:val="en-AU"/>
              </w:rPr>
              <w:t xml:space="preserve"> under 10.2022.371.2</w:t>
            </w:r>
          </w:p>
        </w:tc>
      </w:tr>
      <w:tr w:rsidR="000307DD" w:rsidRPr="00CE482F" w14:paraId="15B63DD5" w14:textId="77777777" w:rsidTr="004C61B3">
        <w:tc>
          <w:tcPr>
            <w:tcW w:w="817" w:type="dxa"/>
            <w:shd w:val="clear" w:color="auto" w:fill="auto"/>
          </w:tcPr>
          <w:p w14:paraId="5754663F"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BE36A1C" w14:textId="77777777" w:rsidR="000307DD" w:rsidRPr="00590F52" w:rsidRDefault="000307DD" w:rsidP="004C61B3">
            <w:pPr>
              <w:rPr>
                <w:rFonts w:eastAsia="Calibri"/>
                <w:b/>
                <w:bCs/>
                <w:sz w:val="22"/>
                <w:szCs w:val="22"/>
                <w:lang w:val="en-AU"/>
              </w:rPr>
            </w:pPr>
            <w:r w:rsidRPr="00590F52">
              <w:rPr>
                <w:rFonts w:eastAsia="Calibri"/>
                <w:b/>
                <w:bCs/>
                <w:sz w:val="22"/>
                <w:szCs w:val="22"/>
                <w:lang w:val="en-AU"/>
              </w:rPr>
              <w:t xml:space="preserve">Revised Site Waste Minimisation and Management Plan – Construction of Buildings or Structures </w:t>
            </w:r>
          </w:p>
          <w:p w14:paraId="3E6A8B3D" w14:textId="77777777" w:rsidR="000307DD" w:rsidRPr="00590F52" w:rsidRDefault="000307DD" w:rsidP="004C61B3">
            <w:pPr>
              <w:rPr>
                <w:rFonts w:eastAsia="Calibri" w:cs="Arial"/>
                <w:sz w:val="22"/>
                <w:szCs w:val="22"/>
                <w:lang w:val="en-AU"/>
              </w:rPr>
            </w:pPr>
            <w:r w:rsidRPr="00590F52">
              <w:rPr>
                <w:rFonts w:eastAsia="Calibri" w:cs="Arial"/>
                <w:sz w:val="22"/>
                <w:szCs w:val="22"/>
                <w:lang w:val="en-AU"/>
              </w:rPr>
              <w:t>A revised Site Waste Minimisation and Management Plan (SWMMP) and site plans must be submitted with development applications seeking consent for construction of buildings or structures.  The revised SWMMP must:</w:t>
            </w:r>
          </w:p>
          <w:p w14:paraId="186C7F8D" w14:textId="77777777" w:rsidR="000307DD" w:rsidRPr="00590F52" w:rsidRDefault="000307DD" w:rsidP="004C61B3">
            <w:pPr>
              <w:rPr>
                <w:rFonts w:eastAsia="Calibri" w:cs="Arial"/>
                <w:sz w:val="22"/>
                <w:szCs w:val="22"/>
                <w:lang w:val="en-AU"/>
              </w:rPr>
            </w:pPr>
          </w:p>
          <w:p w14:paraId="1565F647"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Estimate volumes of materials to be used and incorporate these volumes into a purchasing policy so that the correct quantities are purchased.  For small-scale building projects see the rates in </w:t>
            </w:r>
            <w:r w:rsidRPr="00590F52">
              <w:rPr>
                <w:rFonts w:eastAsia="Calibri" w:cs="Arial"/>
                <w:b/>
                <w:sz w:val="22"/>
                <w:szCs w:val="22"/>
                <w:lang w:val="en-AU"/>
              </w:rPr>
              <w:t>Appendix I Waste/Recycling Generation Rates</w:t>
            </w:r>
            <w:r w:rsidRPr="00590F52">
              <w:rPr>
                <w:rFonts w:eastAsia="Calibri" w:cs="Arial"/>
                <w:sz w:val="22"/>
                <w:szCs w:val="22"/>
                <w:lang w:val="en-AU"/>
              </w:rPr>
              <w:t xml:space="preserve"> for a guide.</w:t>
            </w:r>
          </w:p>
          <w:p w14:paraId="03A5C229"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Identify potential reuse/recycling opportunities of excess construction materials.</w:t>
            </w:r>
          </w:p>
          <w:p w14:paraId="0916537F"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Incorporate the use of prefabricated components and recycled materials.</w:t>
            </w:r>
          </w:p>
          <w:p w14:paraId="388DF63F"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Specify arrangements for the delivery of materials so that materials are delivered ’as needed’ to prevent the degradation of materials through weathering and moisture damage.</w:t>
            </w:r>
          </w:p>
          <w:p w14:paraId="392C90D3"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lastRenderedPageBreak/>
              <w:t xml:space="preserve">  Consider organising to return excess materials to the supplier or manufacturer.</w:t>
            </w:r>
          </w:p>
          <w:p w14:paraId="7DBCC27E" w14:textId="77777777" w:rsidR="000307DD" w:rsidRPr="00590F52" w:rsidRDefault="000307DD" w:rsidP="004C61B3">
            <w:pPr>
              <w:widowControl w:val="0"/>
              <w:numPr>
                <w:ilvl w:val="0"/>
                <w:numId w:val="29"/>
              </w:numPr>
              <w:spacing w:after="80"/>
              <w:ind w:left="494" w:hanging="426"/>
              <w:rPr>
                <w:rFonts w:eastAsia="Calibri" w:cs="Arial"/>
                <w:spacing w:val="-4"/>
                <w:sz w:val="22"/>
                <w:szCs w:val="22"/>
                <w:lang w:val="en-AU"/>
              </w:rPr>
            </w:pPr>
            <w:r w:rsidRPr="00590F52">
              <w:rPr>
                <w:rFonts w:eastAsia="Calibri" w:cs="Arial"/>
                <w:spacing w:val="-4"/>
                <w:sz w:val="22"/>
                <w:szCs w:val="22"/>
                <w:lang w:val="en-AU"/>
              </w:rPr>
              <w:t xml:space="preserve">  Allocate an area for the storage of materials for use, recycling and disposal (considering slope, drainage, location of waterways, stormwater outlets and vegetation).</w:t>
            </w:r>
          </w:p>
          <w:p w14:paraId="4D7E65CA"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Nominate proposed arrangements to ensure appropriate transport, processing and disposal of waste and recycling; and to ensure that all contractors are aware of the legal requirements for disposing of waste.</w:t>
            </w:r>
          </w:p>
          <w:p w14:paraId="0513E6B4"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Promote separate collection bins or areas for the storage of residual waste.</w:t>
            </w:r>
          </w:p>
          <w:p w14:paraId="67864594"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Clearly ’signpost’ the purpose and content of the bins and storage areas.</w:t>
            </w:r>
          </w:p>
          <w:p w14:paraId="252835D4"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Specify intended implementation measures to prevent damage by the elements, odour and health risks, and windborne litter.</w:t>
            </w:r>
          </w:p>
          <w:p w14:paraId="12A5D18C"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Minimise site disturbance and limit unnecessary excavation.</w:t>
            </w:r>
          </w:p>
          <w:p w14:paraId="7E649EEE" w14:textId="77777777" w:rsidR="000307DD" w:rsidRPr="00590F52" w:rsidRDefault="000307DD" w:rsidP="004C61B3">
            <w:pPr>
              <w:widowControl w:val="0"/>
              <w:numPr>
                <w:ilvl w:val="0"/>
                <w:numId w:val="29"/>
              </w:numPr>
              <w:spacing w:after="80"/>
              <w:ind w:left="494" w:hanging="426"/>
              <w:rPr>
                <w:rFonts w:eastAsia="Calibri" w:cs="Arial"/>
                <w:sz w:val="22"/>
                <w:szCs w:val="22"/>
                <w:lang w:val="en-AU"/>
              </w:rPr>
            </w:pPr>
            <w:r w:rsidRPr="00590F52">
              <w:rPr>
                <w:rFonts w:eastAsia="Calibri" w:cs="Arial"/>
                <w:sz w:val="22"/>
                <w:szCs w:val="22"/>
                <w:lang w:val="en-AU"/>
              </w:rPr>
              <w:t xml:space="preserve">  Ensure that all waste is transported to a place that can lawfully be used as a waste facility. </w:t>
            </w:r>
          </w:p>
          <w:p w14:paraId="7531FDB4" w14:textId="77777777" w:rsidR="000307DD" w:rsidRPr="00590F52" w:rsidRDefault="000307DD" w:rsidP="004C61B3">
            <w:pPr>
              <w:numPr>
                <w:ilvl w:val="0"/>
                <w:numId w:val="29"/>
              </w:numPr>
              <w:ind w:left="494" w:hanging="426"/>
              <w:rPr>
                <w:rFonts w:eastAsia="Calibri" w:cs="Arial"/>
                <w:sz w:val="22"/>
                <w:szCs w:val="22"/>
                <w:lang w:val="en-GB"/>
              </w:rPr>
            </w:pPr>
            <w:r w:rsidRPr="00590F52">
              <w:rPr>
                <w:rFonts w:eastAsia="Calibri" w:cs="Arial"/>
                <w:sz w:val="22"/>
                <w:szCs w:val="22"/>
                <w:lang w:val="en-AU"/>
              </w:rPr>
              <w:t xml:space="preserve">  Require retention of all records demonstrating lawful disposal of waste and keep them readily accessible for inspection by regulatory authorities such as council, DECC or WorkCover NSW.</w:t>
            </w:r>
          </w:p>
          <w:p w14:paraId="19DEDC4D" w14:textId="77777777" w:rsidR="000307DD" w:rsidRPr="00590F52" w:rsidRDefault="000307DD" w:rsidP="004C61B3">
            <w:pPr>
              <w:rPr>
                <w:rFonts w:eastAsia="Calibri" w:cs="Arial"/>
                <w:b/>
                <w:sz w:val="22"/>
                <w:szCs w:val="22"/>
                <w:lang w:val="en-AU"/>
              </w:rPr>
            </w:pPr>
          </w:p>
        </w:tc>
      </w:tr>
      <w:tr w:rsidR="008346F4" w:rsidRPr="00F27442" w14:paraId="3B666BF9" w14:textId="77777777" w:rsidTr="008346F4">
        <w:tc>
          <w:tcPr>
            <w:tcW w:w="817" w:type="dxa"/>
            <w:shd w:val="clear" w:color="auto" w:fill="auto"/>
          </w:tcPr>
          <w:p w14:paraId="257A8950" w14:textId="30BE6F1A" w:rsidR="008346F4" w:rsidRPr="0035296B" w:rsidRDefault="008346F4" w:rsidP="008346F4">
            <w:pPr>
              <w:ind w:left="360" w:hanging="360"/>
              <w:rPr>
                <w:rFonts w:eastAsia="Calibri" w:cs="Arial"/>
                <w:b/>
                <w:bCs/>
                <w:sz w:val="22"/>
                <w:szCs w:val="22"/>
                <w:lang w:val="en-AU"/>
              </w:rPr>
            </w:pPr>
            <w:r w:rsidRPr="0035296B">
              <w:rPr>
                <w:rFonts w:eastAsia="Calibri" w:cs="Arial"/>
                <w:b/>
                <w:bCs/>
                <w:sz w:val="22"/>
                <w:szCs w:val="22"/>
                <w:lang w:val="en-AU"/>
              </w:rPr>
              <w:lastRenderedPageBreak/>
              <w:t>46A</w:t>
            </w:r>
            <w:r w:rsidR="0035296B" w:rsidRPr="0035296B">
              <w:rPr>
                <w:rFonts w:eastAsia="Calibri" w:cs="Arial"/>
                <w:b/>
                <w:bCs/>
                <w:sz w:val="22"/>
                <w:szCs w:val="22"/>
                <w:lang w:val="en-AU"/>
              </w:rPr>
              <w:t>.</w:t>
            </w:r>
          </w:p>
        </w:tc>
        <w:tc>
          <w:tcPr>
            <w:tcW w:w="9145" w:type="dxa"/>
            <w:shd w:val="clear" w:color="auto" w:fill="auto"/>
          </w:tcPr>
          <w:p w14:paraId="68F2771C" w14:textId="77777777" w:rsidR="008346F4" w:rsidRPr="0091136D" w:rsidRDefault="008346F4" w:rsidP="008346F4">
            <w:pPr>
              <w:rPr>
                <w:rFonts w:eastAsia="Calibri"/>
                <w:b/>
                <w:bCs/>
                <w:sz w:val="22"/>
                <w:szCs w:val="22"/>
                <w:lang w:val="en-AU"/>
              </w:rPr>
            </w:pPr>
            <w:r w:rsidRPr="0091136D">
              <w:rPr>
                <w:rFonts w:eastAsia="Calibri"/>
                <w:b/>
                <w:bCs/>
                <w:sz w:val="22"/>
                <w:szCs w:val="22"/>
                <w:lang w:val="en-AU"/>
              </w:rPr>
              <w:t xml:space="preserve">Liquid Trade Waste - Section 68 Part C approval </w:t>
            </w:r>
            <w:proofErr w:type="gramStart"/>
            <w:r w:rsidRPr="0091136D">
              <w:rPr>
                <w:rFonts w:eastAsia="Calibri"/>
                <w:b/>
                <w:bCs/>
                <w:sz w:val="22"/>
                <w:szCs w:val="22"/>
                <w:lang w:val="en-AU"/>
              </w:rPr>
              <w:t>required</w:t>
            </w:r>
            <w:proofErr w:type="gramEnd"/>
          </w:p>
          <w:p w14:paraId="38D05E17" w14:textId="77777777" w:rsidR="008346F4" w:rsidRPr="008346F4" w:rsidRDefault="008346F4" w:rsidP="008346F4">
            <w:pPr>
              <w:rPr>
                <w:rFonts w:eastAsia="Calibri"/>
                <w:sz w:val="22"/>
                <w:szCs w:val="22"/>
                <w:lang w:val="en-AU"/>
              </w:rPr>
            </w:pPr>
            <w:r w:rsidRPr="008346F4">
              <w:rPr>
                <w:rFonts w:eastAsia="Calibri"/>
                <w:sz w:val="22"/>
                <w:szCs w:val="22"/>
                <w:lang w:val="en-AU"/>
              </w:rPr>
              <w:t>An approval under Section 68 Part C of the Local Government Act 1993 to discharge liquid trade waste into Council’s sewer must be obtained in accordance with current NSW Liquid Trade Waste Guidelines, Council’s Liquid Trade Waste Policy and Liquid Trade Waste Guidelines.</w:t>
            </w:r>
          </w:p>
          <w:p w14:paraId="2CB667EE" w14:textId="77777777" w:rsidR="008346F4" w:rsidRPr="008346F4" w:rsidRDefault="008346F4" w:rsidP="008346F4">
            <w:pPr>
              <w:rPr>
                <w:rFonts w:eastAsia="Calibri"/>
                <w:sz w:val="22"/>
                <w:szCs w:val="22"/>
                <w:lang w:val="en-AU"/>
              </w:rPr>
            </w:pPr>
          </w:p>
          <w:p w14:paraId="6CBDEB8D" w14:textId="77777777" w:rsidR="008346F4" w:rsidRPr="008346F4" w:rsidRDefault="008346F4" w:rsidP="008346F4">
            <w:pPr>
              <w:rPr>
                <w:rFonts w:eastAsia="Calibri"/>
                <w:sz w:val="22"/>
                <w:szCs w:val="22"/>
                <w:lang w:val="en-AU"/>
              </w:rPr>
            </w:pPr>
            <w:r w:rsidRPr="008346F4">
              <w:rPr>
                <w:rFonts w:eastAsia="Calibri"/>
                <w:sz w:val="22"/>
                <w:szCs w:val="22"/>
                <w:lang w:val="en-AU"/>
              </w:rPr>
              <w:t xml:space="preserve">Commercial, business, trade and industrial activities discharging or proposing to discharge to the sewer are required to notify Council and complete the Liquid Trade Waste Registration Form available at the Mullumbimby Office and from Council’s website at: </w:t>
            </w:r>
          </w:p>
          <w:p w14:paraId="4D02751C" w14:textId="77777777" w:rsidR="008346F4" w:rsidRPr="008346F4" w:rsidRDefault="007F66EB" w:rsidP="008346F4">
            <w:pPr>
              <w:rPr>
                <w:rFonts w:eastAsia="Calibri"/>
                <w:sz w:val="22"/>
                <w:szCs w:val="22"/>
                <w:lang w:val="en-AU"/>
              </w:rPr>
            </w:pPr>
            <w:hyperlink r:id="rId13" w:history="1">
              <w:r w:rsidR="008346F4" w:rsidRPr="008346F4">
                <w:rPr>
                  <w:rStyle w:val="Hyperlink"/>
                  <w:rFonts w:eastAsia="Calibri"/>
                  <w:sz w:val="22"/>
                  <w:szCs w:val="22"/>
                  <w:lang w:val="en-AU"/>
                </w:rPr>
                <w:t>Liquid Trade Waste registration form - Byron Shire Council (nsw.gov.au)</w:t>
              </w:r>
            </w:hyperlink>
          </w:p>
          <w:p w14:paraId="72539ACC" w14:textId="77777777" w:rsidR="008346F4" w:rsidRPr="008346F4" w:rsidRDefault="008346F4" w:rsidP="008346F4">
            <w:pPr>
              <w:rPr>
                <w:rFonts w:eastAsia="Calibri"/>
                <w:sz w:val="22"/>
                <w:szCs w:val="22"/>
                <w:lang w:val="en-AU"/>
              </w:rPr>
            </w:pPr>
          </w:p>
          <w:p w14:paraId="0C6665F8" w14:textId="77777777" w:rsidR="008346F4" w:rsidRPr="008346F4" w:rsidRDefault="008346F4" w:rsidP="008346F4">
            <w:pPr>
              <w:rPr>
                <w:rFonts w:eastAsia="Calibri"/>
                <w:sz w:val="22"/>
                <w:szCs w:val="22"/>
                <w:lang w:val="en-AU"/>
              </w:rPr>
            </w:pPr>
            <w:r w:rsidRPr="008346F4">
              <w:rPr>
                <w:rFonts w:eastAsia="Calibri"/>
                <w:sz w:val="22"/>
                <w:szCs w:val="22"/>
                <w:lang w:val="en-AU"/>
              </w:rPr>
              <w:t>Liquid Trade Waste approval must be obtained prior to gaining Section 68 Part B approval to carry out water supply work and sewerage work.</w:t>
            </w:r>
          </w:p>
          <w:p w14:paraId="1E4E42D3" w14:textId="77777777" w:rsidR="008346F4" w:rsidRPr="008346F4" w:rsidRDefault="008346F4" w:rsidP="00D258FE">
            <w:pPr>
              <w:rPr>
                <w:rFonts w:eastAsia="Calibri"/>
                <w:sz w:val="22"/>
                <w:szCs w:val="22"/>
                <w:lang w:val="en-AU"/>
              </w:rPr>
            </w:pPr>
          </w:p>
        </w:tc>
      </w:tr>
      <w:tr w:rsidR="008346F4" w:rsidRPr="00F27442" w14:paraId="415B8F4D" w14:textId="77777777" w:rsidTr="008346F4">
        <w:tc>
          <w:tcPr>
            <w:tcW w:w="817" w:type="dxa"/>
            <w:shd w:val="clear" w:color="auto" w:fill="auto"/>
          </w:tcPr>
          <w:p w14:paraId="634908B2" w14:textId="14B91150" w:rsidR="008346F4" w:rsidRPr="0035296B" w:rsidRDefault="008346F4" w:rsidP="008346F4">
            <w:pPr>
              <w:ind w:left="360" w:hanging="360"/>
              <w:rPr>
                <w:rFonts w:eastAsia="Calibri" w:cs="Arial"/>
                <w:b/>
                <w:bCs/>
                <w:sz w:val="22"/>
                <w:szCs w:val="22"/>
                <w:lang w:val="en-AU"/>
              </w:rPr>
            </w:pPr>
            <w:r w:rsidRPr="0035296B">
              <w:rPr>
                <w:rFonts w:eastAsia="Calibri" w:cs="Arial"/>
                <w:b/>
                <w:bCs/>
                <w:sz w:val="22"/>
                <w:szCs w:val="22"/>
                <w:lang w:val="en-AU"/>
              </w:rPr>
              <w:t>46B</w:t>
            </w:r>
            <w:r w:rsidR="0035296B" w:rsidRPr="0035296B">
              <w:rPr>
                <w:rFonts w:eastAsia="Calibri" w:cs="Arial"/>
                <w:b/>
                <w:bCs/>
                <w:sz w:val="22"/>
                <w:szCs w:val="22"/>
                <w:lang w:val="en-AU"/>
              </w:rPr>
              <w:t>.</w:t>
            </w:r>
          </w:p>
        </w:tc>
        <w:tc>
          <w:tcPr>
            <w:tcW w:w="9145" w:type="dxa"/>
            <w:shd w:val="clear" w:color="auto" w:fill="auto"/>
          </w:tcPr>
          <w:p w14:paraId="03DF7B52" w14:textId="77777777" w:rsidR="008346F4" w:rsidRPr="0091136D" w:rsidRDefault="008346F4" w:rsidP="00D258FE">
            <w:pPr>
              <w:rPr>
                <w:rFonts w:eastAsia="Calibri"/>
                <w:b/>
                <w:bCs/>
                <w:sz w:val="22"/>
                <w:szCs w:val="22"/>
                <w:lang w:val="en-AU"/>
              </w:rPr>
            </w:pPr>
            <w:r w:rsidRPr="0091136D">
              <w:rPr>
                <w:rFonts w:eastAsia="Calibri"/>
                <w:b/>
                <w:bCs/>
                <w:sz w:val="22"/>
                <w:szCs w:val="22"/>
                <w:lang w:val="en-AU"/>
              </w:rPr>
              <w:t>Site Waste Minimisation and Management Plan</w:t>
            </w:r>
          </w:p>
          <w:p w14:paraId="2F8AA66C" w14:textId="77777777" w:rsidR="008346F4" w:rsidRPr="008346F4" w:rsidRDefault="008346F4" w:rsidP="00D258FE">
            <w:pPr>
              <w:rPr>
                <w:rFonts w:eastAsia="Calibri"/>
                <w:sz w:val="22"/>
                <w:szCs w:val="22"/>
                <w:lang w:val="en-AU"/>
              </w:rPr>
            </w:pPr>
            <w:r w:rsidRPr="008346F4">
              <w:rPr>
                <w:rFonts w:eastAsia="Calibri"/>
                <w:sz w:val="22"/>
                <w:szCs w:val="22"/>
                <w:lang w:val="en-AU"/>
              </w:rPr>
              <w:t>Chapter B8 of Byron Shire Development Control Plan 2014 (DCP 2014) aims to facilitate sustainable waste management in a manner consistent with the principles of Ecologically Sustainable Development. Prior to the issue of a Construction Certificate, a Site Waste Minimisation and Management Plan (SWMMP) must be submitted outlining measures to minimise and manage waste generated during demolition, construction and the ongoing operation and use of the development. The SWMMP must specify the proposed method of recycling or disposal and the waste management service provider.</w:t>
            </w:r>
          </w:p>
          <w:p w14:paraId="751F4876" w14:textId="77777777" w:rsidR="008346F4" w:rsidRPr="008346F4" w:rsidRDefault="008346F4" w:rsidP="008346F4">
            <w:pPr>
              <w:rPr>
                <w:rFonts w:eastAsia="Calibri"/>
                <w:sz w:val="22"/>
                <w:szCs w:val="22"/>
                <w:lang w:val="en-AU"/>
              </w:rPr>
            </w:pPr>
          </w:p>
          <w:p w14:paraId="4C2BBECB" w14:textId="77777777" w:rsidR="008346F4" w:rsidRPr="008346F4" w:rsidRDefault="008346F4" w:rsidP="008346F4">
            <w:pPr>
              <w:rPr>
                <w:rStyle w:val="Hyperlink"/>
                <w:rFonts w:eastAsia="Calibri"/>
                <w:color w:val="auto"/>
                <w:sz w:val="22"/>
                <w:szCs w:val="22"/>
                <w:u w:val="none"/>
                <w:lang w:val="en-AU"/>
              </w:rPr>
            </w:pPr>
            <w:r w:rsidRPr="008346F4">
              <w:rPr>
                <w:rFonts w:eastAsia="Calibri"/>
                <w:sz w:val="22"/>
                <w:szCs w:val="22"/>
                <w:lang w:val="en-AU"/>
              </w:rPr>
              <w:t xml:space="preserve">A template is provided on Council’s website to assist in providing this information </w:t>
            </w:r>
            <w:hyperlink r:id="rId14" w:history="1">
              <w:r w:rsidRPr="008346F4">
                <w:rPr>
                  <w:rStyle w:val="Hyperlink"/>
                  <w:rFonts w:eastAsia="Calibri"/>
                  <w:sz w:val="22"/>
                  <w:szCs w:val="22"/>
                  <w:lang w:val="en-AU"/>
                </w:rPr>
                <w:t>www.byron.nsw.gov.au/files/publication/swmmp - pro-forma-.doc</w:t>
              </w:r>
            </w:hyperlink>
          </w:p>
          <w:p w14:paraId="45434930" w14:textId="77777777" w:rsidR="008346F4" w:rsidRPr="008346F4" w:rsidRDefault="008346F4" w:rsidP="008346F4">
            <w:pPr>
              <w:rPr>
                <w:rFonts w:eastAsia="Calibri"/>
                <w:sz w:val="22"/>
                <w:szCs w:val="22"/>
                <w:lang w:val="en-AU"/>
              </w:rPr>
            </w:pPr>
          </w:p>
        </w:tc>
      </w:tr>
      <w:tr w:rsidR="008346F4" w:rsidRPr="00F27442" w14:paraId="2FF1B959" w14:textId="77777777" w:rsidTr="008346F4">
        <w:tc>
          <w:tcPr>
            <w:tcW w:w="817" w:type="dxa"/>
            <w:shd w:val="clear" w:color="auto" w:fill="auto"/>
          </w:tcPr>
          <w:p w14:paraId="70956725" w14:textId="77777777" w:rsidR="008346F4" w:rsidRPr="0035296B" w:rsidRDefault="008346F4" w:rsidP="008346F4">
            <w:pPr>
              <w:ind w:left="360" w:hanging="360"/>
              <w:rPr>
                <w:rFonts w:eastAsia="Calibri" w:cs="Arial"/>
                <w:b/>
                <w:bCs/>
                <w:sz w:val="22"/>
                <w:szCs w:val="22"/>
                <w:lang w:val="en-AU"/>
              </w:rPr>
            </w:pPr>
            <w:r w:rsidRPr="0035296B">
              <w:rPr>
                <w:rFonts w:eastAsia="Calibri" w:cs="Arial"/>
                <w:b/>
                <w:bCs/>
                <w:sz w:val="22"/>
                <w:szCs w:val="22"/>
                <w:lang w:val="en-AU"/>
              </w:rPr>
              <w:t>46C.</w:t>
            </w:r>
          </w:p>
        </w:tc>
        <w:tc>
          <w:tcPr>
            <w:tcW w:w="9145" w:type="dxa"/>
            <w:shd w:val="clear" w:color="auto" w:fill="auto"/>
          </w:tcPr>
          <w:p w14:paraId="2EA2DF0B" w14:textId="77777777" w:rsidR="008346F4" w:rsidRPr="0091136D" w:rsidRDefault="008346F4" w:rsidP="00D258FE">
            <w:pPr>
              <w:rPr>
                <w:rFonts w:eastAsia="Calibri"/>
                <w:b/>
                <w:bCs/>
                <w:sz w:val="22"/>
                <w:szCs w:val="22"/>
                <w:lang w:val="en-AU"/>
              </w:rPr>
            </w:pPr>
            <w:r w:rsidRPr="0091136D">
              <w:rPr>
                <w:rFonts w:eastAsia="Calibri"/>
                <w:b/>
                <w:bCs/>
                <w:sz w:val="22"/>
                <w:szCs w:val="22"/>
                <w:lang w:val="en-AU"/>
              </w:rPr>
              <w:t xml:space="preserve">Certificate of Compliance – s307 Water Management Act 2000 </w:t>
            </w:r>
          </w:p>
          <w:p w14:paraId="3953725A" w14:textId="77777777" w:rsidR="008346F4" w:rsidRPr="008346F4" w:rsidRDefault="008346F4" w:rsidP="008346F4">
            <w:pPr>
              <w:rPr>
                <w:rFonts w:eastAsia="Calibri"/>
                <w:sz w:val="22"/>
                <w:szCs w:val="22"/>
                <w:lang w:val="en-AU"/>
              </w:rPr>
            </w:pPr>
            <w:r w:rsidRPr="008346F4">
              <w:rPr>
                <w:rFonts w:eastAsia="Calibri"/>
                <w:sz w:val="22"/>
                <w:szCs w:val="22"/>
                <w:lang w:val="en-AU"/>
              </w:rPr>
              <w:t>Prior to issue of any Construction Certificate, a Certificate of Compliance under Section 307 of the Water Management Act 2000 must be obtained upon payment of developer charges for water and sewer as calculated in accordance with Byron Shire Council and Rous County Council Development Servicing Plans. Where staging of the Construction Certificate occurs, a separate s307 Compliance Certificate must be obtained for each stage.</w:t>
            </w:r>
          </w:p>
          <w:p w14:paraId="5156B9DD" w14:textId="77777777" w:rsidR="008346F4" w:rsidRPr="008346F4" w:rsidRDefault="008346F4" w:rsidP="008346F4">
            <w:pPr>
              <w:rPr>
                <w:rFonts w:eastAsia="Calibri"/>
                <w:sz w:val="22"/>
                <w:szCs w:val="22"/>
                <w:lang w:val="en-AU"/>
              </w:rPr>
            </w:pPr>
          </w:p>
          <w:p w14:paraId="072544F5" w14:textId="77777777" w:rsidR="008346F4" w:rsidRPr="008346F4" w:rsidRDefault="008346F4" w:rsidP="008346F4">
            <w:pPr>
              <w:rPr>
                <w:rFonts w:eastAsia="Calibri"/>
                <w:sz w:val="22"/>
                <w:szCs w:val="22"/>
                <w:lang w:val="en-AU"/>
              </w:rPr>
            </w:pPr>
            <w:r w:rsidRPr="008346F4">
              <w:rPr>
                <w:rFonts w:eastAsia="Calibri"/>
                <w:sz w:val="22"/>
                <w:szCs w:val="22"/>
                <w:lang w:val="en-AU"/>
              </w:rPr>
              <w:lastRenderedPageBreak/>
              <w:t>Byron Shire Council acts as Rous County Council’s agent in this matter and will issue a Certificate of Compliance on behalf of Rous County Council upon payment of the Rous County Council Development Servicing Charge to this Council.</w:t>
            </w:r>
          </w:p>
          <w:p w14:paraId="3BD30D2C" w14:textId="77777777" w:rsidR="008346F4" w:rsidRPr="008346F4" w:rsidRDefault="008346F4" w:rsidP="008346F4">
            <w:pPr>
              <w:rPr>
                <w:rFonts w:eastAsia="Calibri"/>
                <w:sz w:val="22"/>
                <w:szCs w:val="22"/>
                <w:lang w:val="en-AU"/>
              </w:rPr>
            </w:pPr>
          </w:p>
          <w:p w14:paraId="2AAD243B" w14:textId="77777777" w:rsidR="008346F4" w:rsidRPr="008346F4" w:rsidRDefault="008346F4" w:rsidP="008346F4">
            <w:pPr>
              <w:rPr>
                <w:rFonts w:eastAsia="Calibri"/>
                <w:sz w:val="22"/>
                <w:szCs w:val="22"/>
                <w:lang w:val="en-AU"/>
              </w:rPr>
            </w:pPr>
            <w:r w:rsidRPr="008346F4">
              <w:rPr>
                <w:rFonts w:eastAsia="Calibri"/>
                <w:sz w:val="22"/>
                <w:szCs w:val="22"/>
                <w:lang w:val="en-AU"/>
              </w:rPr>
              <w:t>Note: For issue of the Certificate of Compliance, an application form and associated fee must be lodged via Council’s website. Copies of Byron Shire Council’s Development Servicing Plans are available via Council’s website.</w:t>
            </w:r>
          </w:p>
          <w:p w14:paraId="4F53BDB4" w14:textId="77777777" w:rsidR="008346F4" w:rsidRPr="008346F4" w:rsidRDefault="008346F4" w:rsidP="008346F4">
            <w:pPr>
              <w:rPr>
                <w:rFonts w:eastAsia="Calibri"/>
                <w:sz w:val="22"/>
                <w:szCs w:val="22"/>
                <w:lang w:val="en-AU"/>
              </w:rPr>
            </w:pPr>
          </w:p>
          <w:p w14:paraId="5AA18D2A" w14:textId="77777777" w:rsidR="008346F4" w:rsidRPr="008346F4" w:rsidRDefault="008346F4" w:rsidP="008346F4">
            <w:pPr>
              <w:rPr>
                <w:rFonts w:eastAsia="Calibri"/>
                <w:sz w:val="22"/>
                <w:szCs w:val="22"/>
                <w:lang w:val="en-AU"/>
              </w:rPr>
            </w:pPr>
            <w:r w:rsidRPr="008346F4">
              <w:rPr>
                <w:rFonts w:eastAsia="Calibri"/>
                <w:sz w:val="22"/>
                <w:szCs w:val="22"/>
                <w:lang w:val="en-AU"/>
              </w:rPr>
              <w:t xml:space="preserve">Developer charges will be calculated in accordance with the Development Servicing Plan applicable at the date of payment. A check must be made with Council to ascertain the current rates by contacting Council’s Principal Engineer Systems Planning, Utilities on 02 6626 7000.  Applicable charges can also be found on Council’s website: </w:t>
            </w:r>
            <w:hyperlink r:id="rId15" w:history="1">
              <w:r w:rsidRPr="008346F4">
                <w:rPr>
                  <w:rStyle w:val="Hyperlink"/>
                  <w:rFonts w:eastAsia="Calibri"/>
                  <w:sz w:val="22"/>
                  <w:szCs w:val="22"/>
                  <w:lang w:val="en-AU"/>
                </w:rPr>
                <w:t>https://www.byron.nsw.gov.au/Services/Water-sewer/Plumbers-and-developers/Calculate-the-cost-of-an-Equivalent-Tenement#section-3</w:t>
              </w:r>
            </w:hyperlink>
          </w:p>
          <w:p w14:paraId="02B157E2" w14:textId="77777777" w:rsidR="008346F4" w:rsidRPr="008346F4" w:rsidRDefault="008346F4" w:rsidP="008346F4">
            <w:pPr>
              <w:rPr>
                <w:rFonts w:eastAsia="Calibri"/>
                <w:sz w:val="22"/>
                <w:szCs w:val="22"/>
                <w:lang w:val="en-AU"/>
              </w:rPr>
            </w:pPr>
          </w:p>
          <w:p w14:paraId="6885217C" w14:textId="77777777" w:rsidR="008346F4" w:rsidRPr="008346F4" w:rsidRDefault="008346F4" w:rsidP="008346F4">
            <w:pPr>
              <w:rPr>
                <w:rFonts w:eastAsia="Calibri"/>
                <w:sz w:val="22"/>
                <w:szCs w:val="22"/>
                <w:lang w:val="en-AU"/>
              </w:rPr>
            </w:pPr>
            <w:r w:rsidRPr="008346F4">
              <w:rPr>
                <w:rFonts w:eastAsia="Calibri"/>
                <w:sz w:val="22"/>
                <w:szCs w:val="22"/>
                <w:lang w:val="en-AU"/>
              </w:rPr>
              <w:t xml:space="preserve">The contributions payable will be adjusted in accordance with relevant plan and the amount payable will be calculated </w:t>
            </w:r>
            <w:proofErr w:type="gramStart"/>
            <w:r w:rsidRPr="008346F4">
              <w:rPr>
                <w:rFonts w:eastAsia="Calibri"/>
                <w:sz w:val="22"/>
                <w:szCs w:val="22"/>
                <w:lang w:val="en-AU"/>
              </w:rPr>
              <w:t>on the basis of</w:t>
            </w:r>
            <w:proofErr w:type="gramEnd"/>
            <w:r w:rsidRPr="008346F4">
              <w:rPr>
                <w:rFonts w:eastAsia="Calibri"/>
                <w:sz w:val="22"/>
                <w:szCs w:val="22"/>
                <w:lang w:val="en-AU"/>
              </w:rPr>
              <w:t xml:space="preserve"> the contribution rates that are applicable at the time of payment. </w:t>
            </w:r>
          </w:p>
          <w:p w14:paraId="56628E94" w14:textId="77777777" w:rsidR="008346F4" w:rsidRPr="008346F4" w:rsidRDefault="008346F4" w:rsidP="008346F4">
            <w:pPr>
              <w:rPr>
                <w:rFonts w:eastAsia="Calibri"/>
                <w:sz w:val="22"/>
                <w:szCs w:val="22"/>
                <w:lang w:val="en-AU"/>
              </w:rPr>
            </w:pPr>
          </w:p>
          <w:p w14:paraId="1E04B044" w14:textId="77777777" w:rsidR="008346F4" w:rsidRPr="008346F4" w:rsidRDefault="008346F4" w:rsidP="008346F4">
            <w:pPr>
              <w:rPr>
                <w:rFonts w:eastAsia="Calibri"/>
                <w:sz w:val="22"/>
                <w:szCs w:val="22"/>
                <w:lang w:val="en-AU"/>
              </w:rPr>
            </w:pPr>
            <w:r w:rsidRPr="008346F4">
              <w:rPr>
                <w:rFonts w:eastAsia="Calibri"/>
                <w:sz w:val="22"/>
                <w:szCs w:val="22"/>
                <w:lang w:val="en-AU"/>
              </w:rPr>
              <w:t xml:space="preserve">Payment by Personal or Company Cheque will not be </w:t>
            </w:r>
            <w:proofErr w:type="gramStart"/>
            <w:r w:rsidRPr="008346F4">
              <w:rPr>
                <w:rFonts w:eastAsia="Calibri"/>
                <w:sz w:val="22"/>
                <w:szCs w:val="22"/>
                <w:lang w:val="en-AU"/>
              </w:rPr>
              <w:t>Accepted</w:t>
            </w:r>
            <w:proofErr w:type="gramEnd"/>
          </w:p>
          <w:p w14:paraId="34EAD4C7" w14:textId="77777777" w:rsidR="008346F4" w:rsidRPr="008346F4" w:rsidRDefault="008346F4" w:rsidP="008346F4">
            <w:pPr>
              <w:rPr>
                <w:rFonts w:eastAsia="Calibri"/>
                <w:sz w:val="22"/>
                <w:szCs w:val="22"/>
                <w:lang w:val="en-AU"/>
              </w:rPr>
            </w:pPr>
          </w:p>
        </w:tc>
      </w:tr>
      <w:tr w:rsidR="000307DD" w:rsidRPr="00CE482F" w14:paraId="21FC1A00" w14:textId="77777777" w:rsidTr="004C61B3">
        <w:tc>
          <w:tcPr>
            <w:tcW w:w="9962" w:type="dxa"/>
            <w:gridSpan w:val="2"/>
            <w:tcBorders>
              <w:bottom w:val="single" w:sz="4" w:space="0" w:color="auto"/>
            </w:tcBorders>
            <w:shd w:val="clear" w:color="auto" w:fill="D9D9D9"/>
          </w:tcPr>
          <w:p w14:paraId="3512816E" w14:textId="77777777" w:rsidR="000307DD" w:rsidRPr="00CE482F" w:rsidRDefault="000307DD" w:rsidP="004C61B3">
            <w:pPr>
              <w:spacing w:before="120" w:after="120"/>
              <w:rPr>
                <w:rFonts w:eastAsia="Calibri" w:cs="Arial"/>
                <w:b/>
                <w:sz w:val="22"/>
                <w:szCs w:val="22"/>
                <w:lang w:val="en-AU"/>
              </w:rPr>
            </w:pPr>
            <w:r w:rsidRPr="00CE482F">
              <w:rPr>
                <w:rFonts w:eastAsia="Calibri" w:cs="Arial"/>
                <w:b/>
                <w:sz w:val="22"/>
                <w:szCs w:val="22"/>
                <w:lang w:val="en-AU"/>
              </w:rPr>
              <w:lastRenderedPageBreak/>
              <w:t>The following conditions are to be complied with prior to any building or construction works commencing</w:t>
            </w:r>
          </w:p>
        </w:tc>
      </w:tr>
      <w:tr w:rsidR="000307DD" w:rsidRPr="00CE482F" w14:paraId="700D7D3D" w14:textId="77777777" w:rsidTr="004C61B3">
        <w:tc>
          <w:tcPr>
            <w:tcW w:w="817" w:type="dxa"/>
            <w:tcBorders>
              <w:top w:val="single" w:sz="4" w:space="0" w:color="auto"/>
            </w:tcBorders>
            <w:shd w:val="clear" w:color="auto" w:fill="auto"/>
          </w:tcPr>
          <w:p w14:paraId="5F7E3EF3" w14:textId="77777777" w:rsidR="000307DD" w:rsidRPr="00CE482F" w:rsidRDefault="000307DD" w:rsidP="004C61B3">
            <w:pPr>
              <w:numPr>
                <w:ilvl w:val="0"/>
                <w:numId w:val="3"/>
              </w:numPr>
              <w:rPr>
                <w:rFonts w:eastAsia="Calibri" w:cs="Arial"/>
                <w:sz w:val="22"/>
                <w:szCs w:val="22"/>
                <w:lang w:val="en-AU"/>
              </w:rPr>
            </w:pPr>
          </w:p>
        </w:tc>
        <w:tc>
          <w:tcPr>
            <w:tcW w:w="9145" w:type="dxa"/>
            <w:tcBorders>
              <w:top w:val="single" w:sz="4" w:space="0" w:color="auto"/>
            </w:tcBorders>
            <w:shd w:val="clear" w:color="auto" w:fill="auto"/>
          </w:tcPr>
          <w:p w14:paraId="0941DF06"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Erosion and Sediment measures</w:t>
            </w:r>
          </w:p>
          <w:p w14:paraId="3F15AE7D" w14:textId="77777777" w:rsidR="000307DD" w:rsidRPr="00CE482F" w:rsidRDefault="000307DD" w:rsidP="004C61B3">
            <w:pPr>
              <w:rPr>
                <w:rFonts w:eastAsia="Calibri" w:cs="Arial"/>
                <w:sz w:val="22"/>
                <w:szCs w:val="22"/>
              </w:rPr>
            </w:pPr>
            <w:r w:rsidRPr="00CE482F">
              <w:rPr>
                <w:rFonts w:eastAsia="Calibri" w:cs="Arial"/>
                <w:sz w:val="22"/>
                <w:szCs w:val="22"/>
                <w:lang w:val="en-AU"/>
              </w:rPr>
              <w:t xml:space="preserve">Erosion and sedimentation controls are to be in place in accordance with the </w:t>
            </w:r>
            <w:hyperlink r:id="rId16" w:history="1">
              <w:r w:rsidRPr="00CE482F">
                <w:rPr>
                  <w:rFonts w:eastAsia="Calibri" w:cs="Arial"/>
                  <w:i/>
                  <w:iCs/>
                  <w:sz w:val="22"/>
                  <w:szCs w:val="22"/>
                  <w:u w:val="single"/>
                  <w:lang w:val="en-AU"/>
                </w:rPr>
                <w:t>Guidelines for Erosion &amp; Sediment Control on Building Sites</w:t>
              </w:r>
            </w:hyperlink>
            <w:r w:rsidRPr="00CE482F">
              <w:rPr>
                <w:rFonts w:eastAsia="Calibri" w:cs="Arial"/>
                <w:sz w:val="22"/>
                <w:szCs w:val="22"/>
                <w:lang w:val="en-AU"/>
              </w:rPr>
              <w:t xml:space="preserve">. Particular attention is to be given to the provision of the following </w:t>
            </w:r>
            <w:r w:rsidRPr="00CE482F">
              <w:rPr>
                <w:rFonts w:eastAsia="Calibri" w:cs="Arial"/>
                <w:sz w:val="22"/>
                <w:szCs w:val="22"/>
              </w:rPr>
              <w:t>sediment and erosion control measures:</w:t>
            </w:r>
          </w:p>
          <w:p w14:paraId="3DD3CBED" w14:textId="77777777" w:rsidR="000307DD" w:rsidRPr="00CE482F" w:rsidRDefault="000307DD" w:rsidP="004C61B3">
            <w:pPr>
              <w:rPr>
                <w:rFonts w:eastAsia="Calibri" w:cs="Arial"/>
                <w:sz w:val="22"/>
                <w:szCs w:val="22"/>
              </w:rPr>
            </w:pPr>
          </w:p>
          <w:p w14:paraId="014306C3"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w:t>
            </w:r>
            <w:r w:rsidRPr="00CE482F">
              <w:rPr>
                <w:rFonts w:eastAsia="Calibri" w:cs="Arial"/>
                <w:sz w:val="22"/>
                <w:szCs w:val="22"/>
                <w:lang w:val="en-AU"/>
              </w:rPr>
              <w:tab/>
              <w:t xml:space="preserve">Temporary driveway from the edge of road to the building </w:t>
            </w:r>
            <w:proofErr w:type="gramStart"/>
            <w:r w:rsidRPr="00CE482F">
              <w:rPr>
                <w:rFonts w:eastAsia="Calibri" w:cs="Arial"/>
                <w:sz w:val="22"/>
                <w:szCs w:val="22"/>
                <w:lang w:val="en-AU"/>
              </w:rPr>
              <w:t>site;</w:t>
            </w:r>
            <w:proofErr w:type="gramEnd"/>
          </w:p>
          <w:p w14:paraId="03671B25"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b.</w:t>
            </w:r>
            <w:r w:rsidRPr="00CE482F">
              <w:rPr>
                <w:rFonts w:eastAsia="Calibri" w:cs="Arial"/>
                <w:sz w:val="22"/>
                <w:szCs w:val="22"/>
                <w:lang w:val="en-AU"/>
              </w:rPr>
              <w:tab/>
              <w:t xml:space="preserve">Temporary downpipes immediately installed after the roof has been </w:t>
            </w:r>
            <w:proofErr w:type="gramStart"/>
            <w:r w:rsidRPr="00CE482F">
              <w:rPr>
                <w:rFonts w:eastAsia="Calibri" w:cs="Arial"/>
                <w:sz w:val="22"/>
                <w:szCs w:val="22"/>
                <w:lang w:val="en-AU"/>
              </w:rPr>
              <w:t>erected;</w:t>
            </w:r>
            <w:proofErr w:type="gramEnd"/>
          </w:p>
          <w:p w14:paraId="258905A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c.</w:t>
            </w:r>
            <w:r w:rsidRPr="00CE482F">
              <w:rPr>
                <w:rFonts w:eastAsia="Calibri" w:cs="Arial"/>
                <w:sz w:val="22"/>
                <w:szCs w:val="22"/>
                <w:lang w:val="en-AU"/>
              </w:rPr>
              <w:tab/>
              <w:t>Silt fence or sediment barrier.</w:t>
            </w:r>
          </w:p>
          <w:p w14:paraId="14AB9BC5" w14:textId="77777777" w:rsidR="000307DD" w:rsidRPr="00CE482F" w:rsidRDefault="000307DD" w:rsidP="004C61B3">
            <w:pPr>
              <w:rPr>
                <w:rFonts w:eastAsia="Calibri" w:cs="Arial"/>
                <w:b/>
                <w:sz w:val="22"/>
                <w:szCs w:val="22"/>
                <w:lang w:val="en-AU"/>
              </w:rPr>
            </w:pPr>
          </w:p>
          <w:p w14:paraId="1683878F"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Sediment and erosion control measures must be </w:t>
            </w:r>
            <w:proofErr w:type="gramStart"/>
            <w:r w:rsidRPr="00CE482F">
              <w:rPr>
                <w:rFonts w:eastAsia="Calibri" w:cs="Arial"/>
                <w:b/>
                <w:sz w:val="22"/>
                <w:szCs w:val="22"/>
                <w:lang w:val="en-AU"/>
              </w:rPr>
              <w:t>maintained at all times</w:t>
            </w:r>
            <w:proofErr w:type="gramEnd"/>
            <w:r w:rsidRPr="00CE482F">
              <w:rPr>
                <w:rFonts w:eastAsia="Calibri" w:cs="Arial"/>
                <w:b/>
                <w:sz w:val="22"/>
                <w:szCs w:val="22"/>
                <w:lang w:val="en-AU"/>
              </w:rPr>
              <w:t xml:space="preserve"> until the site has been stabilised by permanent vegetation cover or hard surface.</w:t>
            </w:r>
          </w:p>
          <w:p w14:paraId="4EF43082" w14:textId="77777777" w:rsidR="000307DD" w:rsidRPr="00CE482F" w:rsidRDefault="000307DD" w:rsidP="004C61B3">
            <w:pPr>
              <w:rPr>
                <w:rFonts w:eastAsia="Calibri" w:cs="Arial"/>
                <w:b/>
                <w:bCs/>
                <w:sz w:val="22"/>
                <w:szCs w:val="22"/>
                <w:lang w:val="en-AU"/>
              </w:rPr>
            </w:pPr>
          </w:p>
          <w:p w14:paraId="08F5CC3A"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 xml:space="preserve">Note: Council may impose on-the-spot fines for non-compliance with this condition.  </w:t>
            </w:r>
          </w:p>
          <w:p w14:paraId="58A87289"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Any such measures that are deemed to be necessary because of the local conditions must be </w:t>
            </w:r>
            <w:proofErr w:type="gramStart"/>
            <w:r w:rsidRPr="00CE482F">
              <w:rPr>
                <w:rFonts w:eastAsia="Calibri" w:cs="Arial"/>
                <w:b/>
                <w:sz w:val="22"/>
                <w:szCs w:val="22"/>
                <w:lang w:val="en-AU"/>
              </w:rPr>
              <w:t>maintained at all times</w:t>
            </w:r>
            <w:proofErr w:type="gramEnd"/>
            <w:r w:rsidRPr="00CE482F">
              <w:rPr>
                <w:rFonts w:eastAsia="Calibri" w:cs="Arial"/>
                <w:b/>
                <w:sz w:val="22"/>
                <w:szCs w:val="22"/>
                <w:lang w:val="en-AU"/>
              </w:rPr>
              <w:t xml:space="preserve"> until the site is made stable (i.e. by permanent vegetation cover or hard surface).</w:t>
            </w:r>
          </w:p>
          <w:p w14:paraId="513EC4B7" w14:textId="77777777" w:rsidR="000307DD" w:rsidRPr="00CE482F" w:rsidRDefault="000307DD" w:rsidP="004C61B3">
            <w:pPr>
              <w:rPr>
                <w:rFonts w:eastAsia="Calibri" w:cs="Arial"/>
                <w:b/>
                <w:sz w:val="22"/>
                <w:szCs w:val="22"/>
                <w:lang w:val="en-AU"/>
              </w:rPr>
            </w:pPr>
          </w:p>
        </w:tc>
      </w:tr>
      <w:tr w:rsidR="000307DD" w:rsidRPr="00CE482F" w14:paraId="0046EC7A" w14:textId="77777777" w:rsidTr="004C61B3">
        <w:tc>
          <w:tcPr>
            <w:tcW w:w="817" w:type="dxa"/>
            <w:shd w:val="clear" w:color="auto" w:fill="auto"/>
          </w:tcPr>
          <w:p w14:paraId="508A886B"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6DA04311" w14:textId="77777777" w:rsidR="000307DD" w:rsidRPr="00CE482F" w:rsidRDefault="000307DD" w:rsidP="004C61B3">
            <w:pPr>
              <w:keepNext/>
              <w:keepLines/>
              <w:rPr>
                <w:rFonts w:eastAsia="Calibri" w:cs="Arial"/>
                <w:b/>
                <w:bCs/>
                <w:sz w:val="22"/>
                <w:szCs w:val="22"/>
                <w:lang w:val="en-AU"/>
              </w:rPr>
            </w:pPr>
            <w:r w:rsidRPr="00CE482F">
              <w:rPr>
                <w:rFonts w:eastAsia="Calibri" w:cs="Arial"/>
                <w:b/>
                <w:bCs/>
                <w:sz w:val="22"/>
                <w:szCs w:val="22"/>
                <w:lang w:val="en-AU"/>
              </w:rPr>
              <w:t>Dewatering activities</w:t>
            </w:r>
          </w:p>
          <w:p w14:paraId="3839C6FB" w14:textId="77777777" w:rsidR="000307DD" w:rsidRPr="00CE482F" w:rsidRDefault="000307DD" w:rsidP="004C61B3">
            <w:pPr>
              <w:keepNext/>
              <w:keepLines/>
              <w:rPr>
                <w:rFonts w:eastAsia="Calibri" w:cs="Arial"/>
                <w:b/>
                <w:bCs/>
                <w:sz w:val="22"/>
                <w:szCs w:val="22"/>
                <w:lang w:val="en-AU"/>
              </w:rPr>
            </w:pPr>
            <w:r w:rsidRPr="00CE482F">
              <w:rPr>
                <w:rFonts w:eastAsia="Calibri" w:cs="Arial"/>
                <w:sz w:val="22"/>
                <w:szCs w:val="22"/>
                <w:lang w:val="en-AU"/>
              </w:rPr>
              <w:t>Measures for dewatering activities must be in place as per the requirements of the approved Dewatering Management Plan, or as provided in writing by Council.</w:t>
            </w:r>
          </w:p>
          <w:p w14:paraId="1B9362ED" w14:textId="77777777" w:rsidR="000307DD" w:rsidRPr="00590F52" w:rsidRDefault="000307DD" w:rsidP="004C61B3">
            <w:pPr>
              <w:rPr>
                <w:rFonts w:eastAsia="Calibri" w:cs="Arial"/>
                <w:b/>
                <w:sz w:val="22"/>
                <w:szCs w:val="22"/>
                <w:lang w:val="en-AU"/>
              </w:rPr>
            </w:pPr>
          </w:p>
        </w:tc>
      </w:tr>
      <w:tr w:rsidR="000307DD" w:rsidRPr="00CE482F" w14:paraId="6A0D7959" w14:textId="77777777" w:rsidTr="004C61B3">
        <w:tc>
          <w:tcPr>
            <w:tcW w:w="817" w:type="dxa"/>
            <w:shd w:val="clear" w:color="auto" w:fill="auto"/>
          </w:tcPr>
          <w:p w14:paraId="3BEAB7A6"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6941F0B" w14:textId="77777777" w:rsidR="000307DD" w:rsidRPr="00CE482F" w:rsidRDefault="000307DD" w:rsidP="004C61B3">
            <w:pPr>
              <w:keepNext/>
              <w:keepLines/>
              <w:rPr>
                <w:rFonts w:eastAsia="Calibri" w:cs="Arial"/>
                <w:b/>
                <w:bCs/>
                <w:sz w:val="22"/>
                <w:szCs w:val="22"/>
                <w:lang w:val="en-AU"/>
              </w:rPr>
            </w:pPr>
            <w:r w:rsidRPr="00CE482F">
              <w:rPr>
                <w:rFonts w:eastAsia="Calibri" w:cs="Arial"/>
                <w:b/>
                <w:bCs/>
                <w:sz w:val="22"/>
                <w:szCs w:val="22"/>
                <w:lang w:val="en-AU"/>
              </w:rPr>
              <w:t>Notification of commencement of dewatering activities</w:t>
            </w:r>
          </w:p>
          <w:p w14:paraId="7CFC4413" w14:textId="77777777" w:rsidR="000307DD" w:rsidRDefault="000307DD" w:rsidP="004C61B3">
            <w:pPr>
              <w:keepNext/>
              <w:keepLines/>
              <w:rPr>
                <w:rFonts w:eastAsia="Calibri" w:cs="Arial"/>
                <w:sz w:val="22"/>
                <w:szCs w:val="22"/>
                <w:lang w:val="en-AU"/>
              </w:rPr>
            </w:pPr>
            <w:r w:rsidRPr="00CE482F">
              <w:rPr>
                <w:rFonts w:eastAsia="Calibri" w:cs="Arial"/>
                <w:sz w:val="22"/>
                <w:szCs w:val="22"/>
                <w:lang w:val="en-AU"/>
              </w:rPr>
              <w:t>Written notification must be made to Council’s Environmental Services Team prior to the commencement of dewatering activities. Notification must include details of contact details for responsible party and nomination of a 24-hour contact person and 24 hour telephone number.</w:t>
            </w:r>
          </w:p>
          <w:p w14:paraId="6B77B2A6" w14:textId="77777777" w:rsidR="005D1C44" w:rsidRPr="00CE482F" w:rsidRDefault="005D1C44" w:rsidP="004C61B3">
            <w:pPr>
              <w:keepNext/>
              <w:keepLines/>
              <w:rPr>
                <w:rFonts w:eastAsia="Calibri" w:cs="Arial"/>
                <w:b/>
                <w:bCs/>
                <w:sz w:val="22"/>
                <w:szCs w:val="22"/>
                <w:lang w:val="en-AU"/>
              </w:rPr>
            </w:pPr>
          </w:p>
        </w:tc>
      </w:tr>
      <w:tr w:rsidR="000307DD" w:rsidRPr="00CE482F" w14:paraId="0C75D164" w14:textId="77777777" w:rsidTr="004C61B3">
        <w:tc>
          <w:tcPr>
            <w:tcW w:w="817" w:type="dxa"/>
            <w:shd w:val="clear" w:color="auto" w:fill="auto"/>
          </w:tcPr>
          <w:p w14:paraId="21F52CAB" w14:textId="77777777" w:rsidR="000307DD" w:rsidRPr="00CE482F" w:rsidRDefault="000307DD" w:rsidP="004C61B3">
            <w:pPr>
              <w:numPr>
                <w:ilvl w:val="0"/>
                <w:numId w:val="3"/>
              </w:numPr>
              <w:rPr>
                <w:rFonts w:eastAsia="Calibri" w:cs="Arial"/>
                <w:sz w:val="22"/>
                <w:szCs w:val="22"/>
                <w:lang w:val="en-AU"/>
              </w:rPr>
            </w:pPr>
            <w:bookmarkStart w:id="43" w:name="_Hlk183598347"/>
          </w:p>
        </w:tc>
        <w:tc>
          <w:tcPr>
            <w:tcW w:w="9145" w:type="dxa"/>
            <w:shd w:val="clear" w:color="auto" w:fill="auto"/>
          </w:tcPr>
          <w:p w14:paraId="515AC962" w14:textId="77777777" w:rsidR="00F04AD7" w:rsidRDefault="00F04AD7" w:rsidP="00F04AD7">
            <w:pPr>
              <w:spacing w:line="252" w:lineRule="auto"/>
              <w:rPr>
                <w:b/>
                <w:bCs/>
                <w:szCs w:val="22"/>
              </w:rPr>
            </w:pPr>
            <w:r>
              <w:rPr>
                <w:b/>
                <w:bCs/>
                <w:szCs w:val="22"/>
              </w:rPr>
              <w:t>Sequencing of Works</w:t>
            </w:r>
          </w:p>
          <w:p w14:paraId="22ECA047" w14:textId="77777777" w:rsidR="00F04AD7" w:rsidRDefault="00F04AD7" w:rsidP="00F04AD7">
            <w:pPr>
              <w:rPr>
                <w:rFonts w:ascii="Aptos" w:hAnsi="Aptos" w:cs="Calibri"/>
              </w:rPr>
            </w:pPr>
            <w:r>
              <w:rPr>
                <w:sz w:val="22"/>
                <w:szCs w:val="22"/>
              </w:rPr>
              <w:lastRenderedPageBreak/>
              <w:t xml:space="preserve">Before the commencement of any </w:t>
            </w:r>
            <w:r w:rsidRPr="00832E78">
              <w:rPr>
                <w:sz w:val="22"/>
                <w:szCs w:val="22"/>
              </w:rPr>
              <w:t>dewatering</w:t>
            </w:r>
            <w:r>
              <w:rPr>
                <w:sz w:val="22"/>
                <w:szCs w:val="22"/>
              </w:rPr>
              <w:t xml:space="preserve"> on site, all road and stormwater upgrading works in Milton St (south) must be constructed in accordance with the engineering plans required by this consent and the Roads Act consent. </w:t>
            </w:r>
          </w:p>
          <w:p w14:paraId="6ACD77F1" w14:textId="77777777" w:rsidR="00F04AD7" w:rsidRDefault="00F04AD7" w:rsidP="00F04AD7">
            <w:r>
              <w:rPr>
                <w:sz w:val="22"/>
                <w:szCs w:val="22"/>
              </w:rPr>
              <w:t xml:space="preserve">Certification that all works (road &amp; stormwater) in Milton St (south) has been constructed in accordance with the engineering plans and Work-As-Executed (WAE), prepared by a suitably qualified engineer, together with a final completion letter from Council for the Roads Act works, must be submitted to the Principal Certifying Authority prior to the issue of </w:t>
            </w:r>
            <w:r w:rsidRPr="00933BF0">
              <w:rPr>
                <w:sz w:val="22"/>
                <w:szCs w:val="22"/>
              </w:rPr>
              <w:t xml:space="preserve">the </w:t>
            </w:r>
            <w:r>
              <w:rPr>
                <w:szCs w:val="22"/>
              </w:rPr>
              <w:t>Stage 2</w:t>
            </w:r>
            <w:r>
              <w:rPr>
                <w:sz w:val="22"/>
                <w:szCs w:val="22"/>
              </w:rPr>
              <w:t xml:space="preserve"> construction certificate( </w:t>
            </w:r>
            <w:r w:rsidRPr="00933BF0">
              <w:rPr>
                <w:sz w:val="22"/>
                <w:szCs w:val="22"/>
              </w:rPr>
              <w:t>CC1.1.)</w:t>
            </w:r>
            <w:r>
              <w:rPr>
                <w:sz w:val="22"/>
                <w:szCs w:val="22"/>
              </w:rPr>
              <w:t xml:space="preserve"> </w:t>
            </w:r>
          </w:p>
          <w:p w14:paraId="6DC07C84" w14:textId="77777777" w:rsidR="000307DD" w:rsidRPr="00590F52" w:rsidRDefault="000307DD" w:rsidP="004C61B3">
            <w:pPr>
              <w:rPr>
                <w:rFonts w:eastAsia="Calibri" w:cs="Arial"/>
                <w:b/>
                <w:sz w:val="22"/>
                <w:szCs w:val="22"/>
                <w:lang w:val="en-AU"/>
              </w:rPr>
            </w:pPr>
          </w:p>
        </w:tc>
      </w:tr>
      <w:bookmarkEnd w:id="43"/>
      <w:tr w:rsidR="000307DD" w:rsidRPr="00CE482F" w14:paraId="4C2A3026" w14:textId="77777777" w:rsidTr="004C61B3">
        <w:tc>
          <w:tcPr>
            <w:tcW w:w="817" w:type="dxa"/>
            <w:shd w:val="clear" w:color="auto" w:fill="auto"/>
          </w:tcPr>
          <w:p w14:paraId="1EEE9012"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119B27E" w14:textId="77777777" w:rsidR="000307DD" w:rsidRPr="00590F52" w:rsidRDefault="000307DD" w:rsidP="004C61B3">
            <w:pPr>
              <w:rPr>
                <w:rFonts w:eastAsia="Calibri" w:cs="Arial"/>
                <w:b/>
                <w:sz w:val="22"/>
                <w:szCs w:val="22"/>
                <w:lang w:val="en-AU"/>
              </w:rPr>
            </w:pPr>
            <w:bookmarkStart w:id="44" w:name="dW1c"/>
            <w:r w:rsidRPr="00590F52">
              <w:rPr>
                <w:rFonts w:eastAsia="Calibri" w:cs="Arial"/>
                <w:b/>
                <w:sz w:val="22"/>
                <w:szCs w:val="22"/>
                <w:lang w:val="en-AU"/>
              </w:rPr>
              <w:t xml:space="preserve">Public safety requirements </w:t>
            </w:r>
          </w:p>
          <w:p w14:paraId="11E16F35"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All care is to be taken to ensure the safety of the public in general, road users, pedestrians and adjoining property.  The public liability insurance cover, for a minimum of $20 million, is to be maintained for the duration of the construction of the development.  Council is not held responsible for any negligence caused by the undertaking of the works.</w:t>
            </w:r>
          </w:p>
          <w:bookmarkEnd w:id="44"/>
          <w:p w14:paraId="1073F928" w14:textId="77777777" w:rsidR="000307DD" w:rsidRPr="00CE482F" w:rsidRDefault="000307DD" w:rsidP="004C61B3">
            <w:pPr>
              <w:rPr>
                <w:rFonts w:eastAsia="Calibri" w:cs="Arial"/>
                <w:b/>
                <w:bCs/>
                <w:sz w:val="22"/>
                <w:szCs w:val="22"/>
                <w:lang w:val="en-AU"/>
              </w:rPr>
            </w:pPr>
          </w:p>
        </w:tc>
      </w:tr>
      <w:tr w:rsidR="000307DD" w:rsidRPr="00CE482F" w14:paraId="5B252C2F" w14:textId="77777777" w:rsidTr="004C61B3">
        <w:tc>
          <w:tcPr>
            <w:tcW w:w="817" w:type="dxa"/>
            <w:shd w:val="clear" w:color="auto" w:fill="auto"/>
          </w:tcPr>
          <w:p w14:paraId="0985F9A0" w14:textId="77777777" w:rsidR="000307DD" w:rsidRPr="00CE482F" w:rsidRDefault="000307DD" w:rsidP="004C61B3">
            <w:pPr>
              <w:numPr>
                <w:ilvl w:val="0"/>
                <w:numId w:val="3"/>
              </w:numPr>
              <w:rPr>
                <w:rFonts w:eastAsia="Calibri" w:cs="Arial"/>
                <w:sz w:val="22"/>
                <w:szCs w:val="22"/>
                <w:lang w:val="en-AU"/>
              </w:rPr>
            </w:pPr>
            <w:bookmarkStart w:id="45" w:name="_Hlk183531221"/>
          </w:p>
        </w:tc>
        <w:tc>
          <w:tcPr>
            <w:tcW w:w="9145" w:type="dxa"/>
            <w:shd w:val="clear" w:color="auto" w:fill="auto"/>
          </w:tcPr>
          <w:p w14:paraId="73C61E1A" w14:textId="77777777" w:rsidR="000307DD" w:rsidRPr="00624A45" w:rsidRDefault="000307DD" w:rsidP="004C61B3">
            <w:pPr>
              <w:rPr>
                <w:rFonts w:eastAsia="Calibri" w:cs="Arial"/>
                <w:b/>
                <w:sz w:val="22"/>
                <w:szCs w:val="22"/>
                <w:lang w:val="en-AU"/>
              </w:rPr>
            </w:pPr>
            <w:bookmarkStart w:id="46" w:name="dW1b"/>
            <w:r w:rsidRPr="00624A45">
              <w:rPr>
                <w:rFonts w:eastAsia="Calibri" w:cs="Arial"/>
                <w:b/>
                <w:sz w:val="22"/>
                <w:szCs w:val="22"/>
                <w:lang w:val="en-AU"/>
              </w:rPr>
              <w:t xml:space="preserve">Traffic Management Plan </w:t>
            </w:r>
          </w:p>
          <w:p w14:paraId="127DC761" w14:textId="159F0675" w:rsidR="000307DD" w:rsidRPr="00CE482F" w:rsidRDefault="000307DD" w:rsidP="004C61B3">
            <w:pPr>
              <w:rPr>
                <w:rFonts w:eastAsia="Calibri" w:cs="Arial"/>
                <w:bCs/>
                <w:sz w:val="22"/>
                <w:szCs w:val="22"/>
                <w:lang w:val="en-AU"/>
              </w:rPr>
            </w:pPr>
            <w:r w:rsidRPr="00624A45">
              <w:rPr>
                <w:rFonts w:eastAsia="Calibri" w:cs="Arial"/>
                <w:bCs/>
                <w:sz w:val="22"/>
                <w:szCs w:val="22"/>
                <w:lang w:val="en-AU"/>
              </w:rPr>
              <w:t>The approved traffic management plan</w:t>
            </w:r>
            <w:r w:rsidR="00475E5B" w:rsidRPr="00624A45">
              <w:rPr>
                <w:rFonts w:eastAsia="Calibri" w:cs="Arial"/>
                <w:bCs/>
                <w:sz w:val="22"/>
                <w:szCs w:val="22"/>
                <w:lang w:val="en-AU"/>
              </w:rPr>
              <w:t>s are</w:t>
            </w:r>
            <w:r w:rsidRPr="00624A45">
              <w:rPr>
                <w:rFonts w:eastAsia="Calibri" w:cs="Arial"/>
                <w:bCs/>
                <w:sz w:val="22"/>
                <w:szCs w:val="22"/>
                <w:lang w:val="en-AU"/>
              </w:rPr>
              <w:t xml:space="preserve"> to be implemented.</w:t>
            </w:r>
          </w:p>
          <w:bookmarkEnd w:id="46"/>
          <w:p w14:paraId="7E56987F" w14:textId="77777777" w:rsidR="000307DD" w:rsidRPr="00CE482F" w:rsidRDefault="000307DD" w:rsidP="004C61B3">
            <w:pPr>
              <w:rPr>
                <w:rFonts w:eastAsia="Calibri" w:cs="Arial"/>
                <w:b/>
                <w:bCs/>
                <w:sz w:val="22"/>
                <w:szCs w:val="22"/>
                <w:lang w:val="en-AU"/>
              </w:rPr>
            </w:pPr>
          </w:p>
        </w:tc>
      </w:tr>
      <w:bookmarkEnd w:id="45"/>
      <w:tr w:rsidR="000307DD" w:rsidRPr="00CE482F" w14:paraId="1D092D31" w14:textId="77777777" w:rsidTr="004C61B3">
        <w:tc>
          <w:tcPr>
            <w:tcW w:w="817" w:type="dxa"/>
            <w:shd w:val="clear" w:color="auto" w:fill="auto"/>
          </w:tcPr>
          <w:p w14:paraId="3A85C756"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93D028A" w14:textId="77777777" w:rsidR="000307DD" w:rsidRPr="00590F52" w:rsidRDefault="000307DD" w:rsidP="004C61B3">
            <w:pPr>
              <w:rPr>
                <w:rFonts w:eastAsia="Calibri" w:cs="Arial"/>
                <w:b/>
                <w:sz w:val="22"/>
                <w:szCs w:val="22"/>
                <w:lang w:val="en-AU"/>
              </w:rPr>
            </w:pPr>
            <w:bookmarkStart w:id="47" w:name="dW1e"/>
            <w:r w:rsidRPr="00590F52">
              <w:rPr>
                <w:rFonts w:eastAsia="Calibri" w:cs="Arial"/>
                <w:b/>
                <w:sz w:val="22"/>
                <w:szCs w:val="22"/>
                <w:lang w:val="en-AU"/>
              </w:rPr>
              <w:t xml:space="preserve">Dilapidation Reports </w:t>
            </w:r>
            <w:proofErr w:type="gramStart"/>
            <w:r w:rsidRPr="00590F52">
              <w:rPr>
                <w:rFonts w:eastAsia="Calibri" w:cs="Arial"/>
                <w:b/>
                <w:sz w:val="22"/>
                <w:szCs w:val="22"/>
                <w:lang w:val="en-AU"/>
              </w:rPr>
              <w:t>required</w:t>
            </w:r>
            <w:proofErr w:type="gramEnd"/>
          </w:p>
          <w:p w14:paraId="749728DE"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Prior to the commencement of any excavation works requiring rock drilling, dewatering blasting or breaking, a pre-construction Dilapidation Report is to be submitted to Certifier detailing the current condition of all adjoining buildings, infrastructure and roads.</w:t>
            </w:r>
          </w:p>
          <w:p w14:paraId="6607CA73" w14:textId="77777777" w:rsidR="000307DD" w:rsidRPr="00CE482F" w:rsidRDefault="000307DD" w:rsidP="004C61B3">
            <w:pPr>
              <w:rPr>
                <w:rFonts w:eastAsia="Calibri" w:cs="Arial"/>
                <w:bCs/>
                <w:sz w:val="22"/>
                <w:szCs w:val="22"/>
                <w:lang w:val="en-AU"/>
              </w:rPr>
            </w:pPr>
          </w:p>
          <w:p w14:paraId="53EE9D14"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A second Dilapidation Report must be submitted to and approved by the Certifier, prior to occupation of the building (whole or partial), to ascertain if any structural damage has occurred to any adjoining building, infrastructure or roads.</w:t>
            </w:r>
          </w:p>
          <w:p w14:paraId="040CF969" w14:textId="77777777" w:rsidR="000307DD" w:rsidRPr="00CE482F" w:rsidRDefault="000307DD" w:rsidP="004C61B3">
            <w:pPr>
              <w:rPr>
                <w:rFonts w:eastAsia="Calibri" w:cs="Arial"/>
                <w:bCs/>
                <w:sz w:val="22"/>
                <w:szCs w:val="22"/>
                <w:lang w:val="en-AU"/>
              </w:rPr>
            </w:pPr>
          </w:p>
          <w:p w14:paraId="00C8EF44" w14:textId="77777777" w:rsidR="000307DD" w:rsidRPr="00CE482F" w:rsidRDefault="000307DD" w:rsidP="004C61B3">
            <w:pPr>
              <w:keepNext/>
              <w:keepLines/>
              <w:rPr>
                <w:rFonts w:eastAsia="Calibri" w:cs="Arial"/>
                <w:sz w:val="22"/>
                <w:szCs w:val="22"/>
                <w:lang w:val="en-AU"/>
              </w:rPr>
            </w:pPr>
            <w:r w:rsidRPr="00CE482F">
              <w:rPr>
                <w:rFonts w:eastAsia="Calibri" w:cs="Arial"/>
                <w:sz w:val="22"/>
                <w:szCs w:val="22"/>
                <w:lang w:val="en-AU"/>
              </w:rPr>
              <w:t>The engineers are to be Corporate Members of the Institution of Engineers Australia.</w:t>
            </w:r>
          </w:p>
          <w:bookmarkEnd w:id="47"/>
          <w:p w14:paraId="378FA712" w14:textId="77777777" w:rsidR="000307DD" w:rsidRPr="00590F52" w:rsidRDefault="000307DD" w:rsidP="004C61B3">
            <w:pPr>
              <w:rPr>
                <w:rFonts w:eastAsia="Calibri" w:cs="Arial"/>
                <w:b/>
                <w:sz w:val="22"/>
                <w:szCs w:val="22"/>
                <w:lang w:val="en-AU"/>
              </w:rPr>
            </w:pPr>
          </w:p>
        </w:tc>
      </w:tr>
      <w:tr w:rsidR="000307DD" w:rsidRPr="00CE482F" w14:paraId="03F7905F" w14:textId="77777777" w:rsidTr="004C61B3">
        <w:tc>
          <w:tcPr>
            <w:tcW w:w="817" w:type="dxa"/>
            <w:shd w:val="clear" w:color="auto" w:fill="auto"/>
          </w:tcPr>
          <w:p w14:paraId="041772F7"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12A2301F"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Toilet facilities</w:t>
            </w:r>
          </w:p>
          <w:p w14:paraId="731CC630"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Toilet facilities are to be provided, at or in the vicinity of the work site at the rate of one toilet for every 20 persons or part of 20 persons employed at the site. Each toilet provided must be a toilet connected to an accredited sewage management system approved by the Council or be a building and construction site portable chemical toilet. </w:t>
            </w:r>
          </w:p>
          <w:p w14:paraId="31EC10BB" w14:textId="77777777" w:rsidR="000307DD" w:rsidRPr="00CE482F" w:rsidRDefault="000307DD" w:rsidP="004C61B3">
            <w:pPr>
              <w:rPr>
                <w:rFonts w:eastAsia="Calibri" w:cs="Arial"/>
                <w:sz w:val="22"/>
                <w:szCs w:val="22"/>
                <w:lang w:val="en-AU"/>
              </w:rPr>
            </w:pPr>
          </w:p>
          <w:p w14:paraId="484AA1F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Only one (1) such portable chemical toilet may be used during construction, should additional toilets be required during the construction they must be either:</w:t>
            </w:r>
          </w:p>
          <w:p w14:paraId="72352865" w14:textId="77777777" w:rsidR="000307DD" w:rsidRPr="00CE482F" w:rsidRDefault="000307DD" w:rsidP="004C61B3">
            <w:pPr>
              <w:rPr>
                <w:rFonts w:eastAsia="Calibri" w:cs="Arial"/>
                <w:sz w:val="22"/>
                <w:szCs w:val="22"/>
                <w:lang w:val="en-AU"/>
              </w:rPr>
            </w:pPr>
          </w:p>
          <w:p w14:paraId="7C5BA173" w14:textId="77777777" w:rsidR="000307DD" w:rsidRPr="00590F52" w:rsidRDefault="000307DD" w:rsidP="004C61B3">
            <w:pPr>
              <w:numPr>
                <w:ilvl w:val="0"/>
                <w:numId w:val="13"/>
              </w:numPr>
              <w:rPr>
                <w:rFonts w:eastAsia="Calibri" w:cs="Arial"/>
                <w:sz w:val="22"/>
                <w:szCs w:val="22"/>
                <w:lang w:val="en-AU"/>
              </w:rPr>
            </w:pPr>
            <w:r w:rsidRPr="00590F52">
              <w:rPr>
                <w:rFonts w:eastAsia="Calibri" w:cs="Arial"/>
                <w:sz w:val="22"/>
                <w:szCs w:val="22"/>
                <w:lang w:val="en-AU"/>
              </w:rPr>
              <w:t>Connected to an accredited sewage management system approved by the Council. or</w:t>
            </w:r>
          </w:p>
          <w:p w14:paraId="624DB53B" w14:textId="77777777" w:rsidR="000307DD" w:rsidRPr="00590F52" w:rsidRDefault="000307DD" w:rsidP="004C61B3">
            <w:pPr>
              <w:numPr>
                <w:ilvl w:val="0"/>
                <w:numId w:val="13"/>
              </w:numPr>
              <w:rPr>
                <w:rFonts w:eastAsia="Calibri" w:cs="Arial"/>
                <w:sz w:val="22"/>
                <w:szCs w:val="22"/>
                <w:lang w:val="en-AU"/>
              </w:rPr>
            </w:pPr>
            <w:r w:rsidRPr="00590F52">
              <w:rPr>
                <w:rFonts w:eastAsia="Calibri" w:cs="Arial"/>
                <w:sz w:val="22"/>
                <w:szCs w:val="22"/>
                <w:lang w:val="en-AU"/>
              </w:rPr>
              <w:t xml:space="preserve">Not installed or used until such time that approval under Section 68 of the Local Government Act 1993 is obtained for the installation of a human waste storage facility. </w:t>
            </w:r>
          </w:p>
          <w:p w14:paraId="5A2E8D65" w14:textId="77777777" w:rsidR="000307DD" w:rsidRPr="00CE482F" w:rsidRDefault="000307DD" w:rsidP="004C61B3">
            <w:pPr>
              <w:rPr>
                <w:rFonts w:eastAsia="Calibri" w:cs="Arial"/>
                <w:sz w:val="22"/>
                <w:szCs w:val="22"/>
                <w:lang w:val="en-AU"/>
              </w:rPr>
            </w:pPr>
          </w:p>
          <w:p w14:paraId="46F34A49"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Note: The chemical toilet must be installed and serviced by a licensed contractor (including pump-outs) </w:t>
            </w:r>
          </w:p>
          <w:p w14:paraId="7E75B040" w14:textId="77777777" w:rsidR="000307DD" w:rsidRPr="00590F52" w:rsidRDefault="000307DD" w:rsidP="004C61B3">
            <w:pPr>
              <w:rPr>
                <w:rFonts w:eastAsia="Calibri" w:cs="Arial"/>
                <w:b/>
                <w:sz w:val="22"/>
                <w:szCs w:val="22"/>
                <w:lang w:val="en-AU"/>
              </w:rPr>
            </w:pPr>
          </w:p>
        </w:tc>
      </w:tr>
      <w:tr w:rsidR="000307DD" w:rsidRPr="00CE482F" w14:paraId="0AA05401" w14:textId="77777777" w:rsidTr="004C61B3">
        <w:tc>
          <w:tcPr>
            <w:tcW w:w="817" w:type="dxa"/>
            <w:shd w:val="clear" w:color="auto" w:fill="auto"/>
          </w:tcPr>
          <w:p w14:paraId="4B6A4F92"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87B83AF"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b/>
                <w:bCs/>
                <w:sz w:val="22"/>
                <w:szCs w:val="22"/>
                <w:lang w:val="en-AU" w:eastAsia="en-AU"/>
              </w:rPr>
              <w:t xml:space="preserve">Acid Sulfate Soils </w:t>
            </w:r>
          </w:p>
          <w:p w14:paraId="45779CC7" w14:textId="77777777" w:rsidR="000307DD" w:rsidRPr="00CE482F" w:rsidRDefault="000307DD" w:rsidP="004C61B3">
            <w:pPr>
              <w:rPr>
                <w:rFonts w:eastAsia="Calibri" w:cs="Arial"/>
                <w:sz w:val="22"/>
                <w:szCs w:val="22"/>
                <w:lang w:eastAsia="en-AU"/>
              </w:rPr>
            </w:pPr>
            <w:r w:rsidRPr="00CE482F">
              <w:rPr>
                <w:rFonts w:eastAsia="Calibri" w:cs="Arial"/>
                <w:sz w:val="22"/>
                <w:szCs w:val="22"/>
                <w:lang w:eastAsia="en-AU"/>
              </w:rPr>
              <w:t xml:space="preserve">Acid sulfate soil controls are to be in place in accordance with the approved Detailed Acid Sulfate Soils Management Plan. </w:t>
            </w:r>
          </w:p>
          <w:p w14:paraId="18C64DB8" w14:textId="77777777" w:rsidR="000307DD" w:rsidRPr="00CE482F" w:rsidRDefault="000307DD" w:rsidP="004C61B3">
            <w:pPr>
              <w:rPr>
                <w:rFonts w:eastAsia="Calibri" w:cs="Arial"/>
                <w:b/>
                <w:bCs/>
                <w:sz w:val="22"/>
                <w:szCs w:val="22"/>
                <w:lang w:val="en-AU"/>
              </w:rPr>
            </w:pPr>
          </w:p>
        </w:tc>
      </w:tr>
      <w:tr w:rsidR="000307DD" w:rsidRPr="00CE482F" w14:paraId="64861BE8" w14:textId="77777777" w:rsidTr="004C61B3">
        <w:tc>
          <w:tcPr>
            <w:tcW w:w="817" w:type="dxa"/>
            <w:shd w:val="clear" w:color="auto" w:fill="auto"/>
          </w:tcPr>
          <w:p w14:paraId="43C35AC4"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87DF815"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Water service to be </w:t>
            </w:r>
            <w:proofErr w:type="gramStart"/>
            <w:r w:rsidRPr="00590F52">
              <w:rPr>
                <w:rFonts w:eastAsia="Calibri" w:cs="Arial"/>
                <w:b/>
                <w:sz w:val="22"/>
                <w:szCs w:val="22"/>
                <w:lang w:val="en-AU"/>
              </w:rPr>
              <w:t>connected</w:t>
            </w:r>
            <w:proofErr w:type="gramEnd"/>
          </w:p>
          <w:p w14:paraId="53A3002A" w14:textId="77777777" w:rsidR="000307DD" w:rsidRPr="00CE482F" w:rsidRDefault="000307DD" w:rsidP="004C61B3">
            <w:pPr>
              <w:rPr>
                <w:rFonts w:eastAsia="Calibri" w:cs="Arial"/>
                <w:sz w:val="22"/>
                <w:szCs w:val="22"/>
                <w:lang w:eastAsia="en-AU"/>
              </w:rPr>
            </w:pPr>
            <w:r w:rsidRPr="00CE482F">
              <w:rPr>
                <w:rFonts w:eastAsia="Calibri" w:cs="Arial"/>
                <w:sz w:val="22"/>
                <w:szCs w:val="22"/>
                <w:lang w:eastAsia="en-AU"/>
              </w:rPr>
              <w:lastRenderedPageBreak/>
              <w:t>A water service must be connected to the property using an approved backflow prevention device. It is the applicant’s responsibility to engage a licensed plumber who shall liaise with council during this process.</w:t>
            </w:r>
          </w:p>
          <w:p w14:paraId="2F4A307D" w14:textId="77777777" w:rsidR="000307DD" w:rsidRPr="00CE482F" w:rsidRDefault="000307DD" w:rsidP="004C61B3">
            <w:pPr>
              <w:rPr>
                <w:rFonts w:eastAsia="Calibri" w:cs="Arial"/>
                <w:sz w:val="22"/>
                <w:szCs w:val="22"/>
                <w:lang w:eastAsia="en-AU"/>
              </w:rPr>
            </w:pPr>
          </w:p>
          <w:p w14:paraId="4C32EE19" w14:textId="77777777" w:rsidR="000307DD" w:rsidRPr="00CE482F" w:rsidRDefault="000307DD" w:rsidP="004C61B3">
            <w:pPr>
              <w:rPr>
                <w:rFonts w:eastAsia="Calibri" w:cs="Arial"/>
                <w:sz w:val="22"/>
                <w:szCs w:val="22"/>
                <w:lang w:eastAsia="en-AU"/>
              </w:rPr>
            </w:pPr>
            <w:r w:rsidRPr="00CE482F">
              <w:rPr>
                <w:rFonts w:eastAsia="Calibri" w:cs="Arial"/>
                <w:sz w:val="22"/>
                <w:szCs w:val="22"/>
                <w:lang w:eastAsia="en-AU"/>
              </w:rPr>
              <w:t xml:space="preserve">Any new water service will be at the </w:t>
            </w:r>
            <w:proofErr w:type="gramStart"/>
            <w:r w:rsidRPr="00CE482F">
              <w:rPr>
                <w:rFonts w:eastAsia="Calibri" w:cs="Arial"/>
                <w:sz w:val="22"/>
                <w:szCs w:val="22"/>
                <w:lang w:eastAsia="en-AU"/>
              </w:rPr>
              <w:t>applicants</w:t>
            </w:r>
            <w:proofErr w:type="gramEnd"/>
            <w:r w:rsidRPr="00CE482F">
              <w:rPr>
                <w:rFonts w:eastAsia="Calibri" w:cs="Arial"/>
                <w:sz w:val="22"/>
                <w:szCs w:val="22"/>
                <w:lang w:eastAsia="en-AU"/>
              </w:rPr>
              <w:t xml:space="preserve"> cost.</w:t>
            </w:r>
          </w:p>
          <w:p w14:paraId="58E501E2" w14:textId="77777777" w:rsidR="000307DD" w:rsidRPr="00590F52" w:rsidRDefault="000307DD" w:rsidP="004C61B3">
            <w:pPr>
              <w:rPr>
                <w:rFonts w:eastAsia="Calibri" w:cs="Arial"/>
                <w:b/>
                <w:sz w:val="22"/>
                <w:szCs w:val="22"/>
                <w:lang w:val="en-AU"/>
              </w:rPr>
            </w:pPr>
          </w:p>
        </w:tc>
      </w:tr>
      <w:tr w:rsidR="000307DD" w:rsidRPr="00CE482F" w14:paraId="24F462EE" w14:textId="77777777" w:rsidTr="004C61B3">
        <w:tc>
          <w:tcPr>
            <w:tcW w:w="9962" w:type="dxa"/>
            <w:gridSpan w:val="2"/>
            <w:tcBorders>
              <w:bottom w:val="single" w:sz="4" w:space="0" w:color="auto"/>
            </w:tcBorders>
            <w:shd w:val="clear" w:color="auto" w:fill="D9D9D9"/>
          </w:tcPr>
          <w:p w14:paraId="07E98733" w14:textId="77777777" w:rsidR="000307DD" w:rsidRPr="00CE482F" w:rsidRDefault="000307DD" w:rsidP="004C61B3">
            <w:pPr>
              <w:spacing w:before="120" w:after="120"/>
              <w:rPr>
                <w:rFonts w:eastAsia="Calibri" w:cs="Arial"/>
                <w:b/>
                <w:sz w:val="22"/>
                <w:szCs w:val="22"/>
                <w:lang w:val="en-AU"/>
              </w:rPr>
            </w:pPr>
            <w:r w:rsidRPr="00CE482F">
              <w:rPr>
                <w:rFonts w:eastAsia="Calibri" w:cs="Arial"/>
                <w:b/>
                <w:sz w:val="22"/>
                <w:szCs w:val="22"/>
                <w:lang w:val="en-AU"/>
              </w:rPr>
              <w:lastRenderedPageBreak/>
              <w:t>The following conditions are to be complied with during any building or construction works</w:t>
            </w:r>
          </w:p>
        </w:tc>
      </w:tr>
      <w:tr w:rsidR="000307DD" w:rsidRPr="00CE482F" w14:paraId="15CE6D9F" w14:textId="77777777" w:rsidTr="004C61B3">
        <w:tc>
          <w:tcPr>
            <w:tcW w:w="817" w:type="dxa"/>
            <w:tcBorders>
              <w:top w:val="single" w:sz="4" w:space="0" w:color="auto"/>
            </w:tcBorders>
            <w:shd w:val="clear" w:color="auto" w:fill="auto"/>
          </w:tcPr>
          <w:p w14:paraId="4E840F2A" w14:textId="77777777" w:rsidR="000307DD" w:rsidRPr="00CE482F" w:rsidRDefault="000307DD" w:rsidP="004C61B3">
            <w:pPr>
              <w:numPr>
                <w:ilvl w:val="0"/>
                <w:numId w:val="3"/>
              </w:numPr>
              <w:rPr>
                <w:rFonts w:eastAsia="Calibri" w:cs="Arial"/>
                <w:sz w:val="22"/>
                <w:szCs w:val="22"/>
                <w:lang w:val="en-AU"/>
              </w:rPr>
            </w:pPr>
            <w:bookmarkStart w:id="48" w:name="_Hlk98249812"/>
            <w:bookmarkStart w:id="49" w:name="_Hlk98250579"/>
          </w:p>
        </w:tc>
        <w:tc>
          <w:tcPr>
            <w:tcW w:w="9145" w:type="dxa"/>
            <w:tcBorders>
              <w:top w:val="single" w:sz="4" w:space="0" w:color="auto"/>
            </w:tcBorders>
            <w:shd w:val="clear" w:color="auto" w:fill="auto"/>
          </w:tcPr>
          <w:p w14:paraId="3B469BC5" w14:textId="77777777" w:rsidR="000307DD" w:rsidRPr="00590F52" w:rsidRDefault="000307DD" w:rsidP="004C61B3">
            <w:pPr>
              <w:rPr>
                <w:rFonts w:eastAsia="Calibri" w:cs="Arial"/>
                <w:b/>
                <w:sz w:val="22"/>
                <w:szCs w:val="22"/>
                <w:lang w:val="en-AU"/>
              </w:rPr>
            </w:pPr>
            <w:bookmarkStart w:id="50" w:name="eD1a"/>
            <w:r w:rsidRPr="00590F52">
              <w:rPr>
                <w:rFonts w:eastAsia="Calibri" w:cs="Arial"/>
                <w:b/>
                <w:sz w:val="22"/>
                <w:szCs w:val="22"/>
                <w:lang w:val="en-AU"/>
              </w:rPr>
              <w:t xml:space="preserve">Hours of work </w:t>
            </w:r>
          </w:p>
          <w:p w14:paraId="1ED2A26B"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The principal certifier must ensure that building work, demolition or vegetation removal is only carried out between: </w:t>
            </w:r>
          </w:p>
          <w:p w14:paraId="11ADB226" w14:textId="77777777" w:rsidR="000307DD" w:rsidRPr="00590F52" w:rsidRDefault="000307DD" w:rsidP="004C61B3">
            <w:pPr>
              <w:autoSpaceDE w:val="0"/>
              <w:autoSpaceDN w:val="0"/>
              <w:adjustRightInd w:val="0"/>
              <w:rPr>
                <w:rFonts w:eastAsia="Calibri" w:cs="Arial"/>
                <w:sz w:val="22"/>
                <w:szCs w:val="22"/>
                <w:lang w:val="en-AU" w:eastAsia="en-AU"/>
              </w:rPr>
            </w:pPr>
          </w:p>
          <w:p w14:paraId="4F981606" w14:textId="77777777" w:rsidR="000307DD" w:rsidRPr="00590F52" w:rsidRDefault="000307DD" w:rsidP="004C61B3">
            <w:pPr>
              <w:numPr>
                <w:ilvl w:val="0"/>
                <w:numId w:val="10"/>
              </w:num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7am to 6pm on Monday to Friday.</w:t>
            </w:r>
          </w:p>
          <w:p w14:paraId="1891C331" w14:textId="77777777" w:rsidR="000307DD" w:rsidRPr="00590F52" w:rsidRDefault="000307DD" w:rsidP="004C61B3">
            <w:pPr>
              <w:numPr>
                <w:ilvl w:val="0"/>
                <w:numId w:val="10"/>
              </w:num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8am to 1pm on Saturday.</w:t>
            </w:r>
          </w:p>
          <w:p w14:paraId="2AF9EE91" w14:textId="77777777" w:rsidR="000307DD" w:rsidRPr="00590F52" w:rsidRDefault="000307DD" w:rsidP="004C61B3">
            <w:pPr>
              <w:autoSpaceDE w:val="0"/>
              <w:autoSpaceDN w:val="0"/>
              <w:adjustRightInd w:val="0"/>
              <w:rPr>
                <w:rFonts w:eastAsia="Calibri" w:cs="Arial"/>
                <w:sz w:val="22"/>
                <w:szCs w:val="22"/>
                <w:lang w:val="en-AU" w:eastAsia="en-AU"/>
              </w:rPr>
            </w:pPr>
          </w:p>
          <w:p w14:paraId="5141FA41"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The principal certifier must ensure building work, demolition or vegetation removal is not carried out on Sundays and public holidays, except where there is an emergency. </w:t>
            </w:r>
          </w:p>
          <w:p w14:paraId="6B2A77B0" w14:textId="77777777" w:rsidR="000307DD" w:rsidRPr="00590F52" w:rsidRDefault="000307DD" w:rsidP="004C61B3">
            <w:pPr>
              <w:autoSpaceDE w:val="0"/>
              <w:autoSpaceDN w:val="0"/>
              <w:adjustRightInd w:val="0"/>
              <w:rPr>
                <w:rFonts w:eastAsia="Calibri" w:cs="Arial"/>
                <w:sz w:val="22"/>
                <w:szCs w:val="22"/>
                <w:lang w:val="en-AU" w:eastAsia="en-AU"/>
              </w:rPr>
            </w:pPr>
          </w:p>
          <w:p w14:paraId="573E803D"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Unless otherwise approved within a construction site management plan, construction vehicles, machinery, goods or materials must not be delivered to the site outside the approved hours of site works. </w:t>
            </w:r>
          </w:p>
          <w:p w14:paraId="13CA942E" w14:textId="77777777" w:rsidR="000307DD" w:rsidRPr="00590F52" w:rsidRDefault="000307DD" w:rsidP="004C61B3">
            <w:pPr>
              <w:autoSpaceDE w:val="0"/>
              <w:autoSpaceDN w:val="0"/>
              <w:adjustRightInd w:val="0"/>
              <w:rPr>
                <w:rFonts w:eastAsia="Calibri" w:cs="Arial"/>
                <w:sz w:val="22"/>
                <w:szCs w:val="22"/>
                <w:lang w:val="en-AU" w:eastAsia="en-AU"/>
              </w:rPr>
            </w:pPr>
          </w:p>
          <w:p w14:paraId="5DA37164"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 xml:space="preserve">Note: </w:t>
            </w:r>
            <w:r w:rsidRPr="00CE482F">
              <w:rPr>
                <w:rFonts w:eastAsia="Calibri" w:cs="Arial"/>
                <w:sz w:val="22"/>
                <w:szCs w:val="22"/>
                <w:lang w:val="en-AU"/>
              </w:rPr>
              <w:t xml:space="preserve">Any variation to the hours of work requires Council’s approval. </w:t>
            </w:r>
            <w:bookmarkStart w:id="51" w:name="eD1b"/>
            <w:bookmarkEnd w:id="50"/>
          </w:p>
          <w:bookmarkEnd w:id="51"/>
          <w:p w14:paraId="6241EA82" w14:textId="77777777" w:rsidR="000307DD" w:rsidRPr="00CE482F" w:rsidRDefault="000307DD" w:rsidP="004C61B3">
            <w:pPr>
              <w:rPr>
                <w:rFonts w:eastAsia="Calibri" w:cs="Arial"/>
                <w:b/>
                <w:sz w:val="22"/>
                <w:szCs w:val="22"/>
                <w:lang w:val="en-AU"/>
              </w:rPr>
            </w:pPr>
          </w:p>
        </w:tc>
      </w:tr>
      <w:tr w:rsidR="000307DD" w:rsidRPr="00CE482F" w14:paraId="53A9E2A7" w14:textId="77777777" w:rsidTr="004C61B3">
        <w:tc>
          <w:tcPr>
            <w:tcW w:w="817" w:type="dxa"/>
            <w:shd w:val="clear" w:color="auto" w:fill="auto"/>
          </w:tcPr>
          <w:p w14:paraId="2B5031E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E97F750"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Construction Noise</w:t>
            </w:r>
          </w:p>
          <w:p w14:paraId="66F783F6"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While building work is being carried out, and where a noise and vibration management plan is approved under this consent, the applicant must ensure that any noise generated from the site is controlled in accordance with the requirements of that plan. </w:t>
            </w:r>
          </w:p>
          <w:p w14:paraId="408E74A5"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b/>
                <w:bCs/>
                <w:sz w:val="22"/>
                <w:szCs w:val="22"/>
                <w:lang w:val="en-AU" w:eastAsia="en-AU"/>
              </w:rPr>
              <w:t xml:space="preserve">OR </w:t>
            </w:r>
          </w:p>
          <w:p w14:paraId="341DB695" w14:textId="77777777" w:rsidR="000307DD" w:rsidRPr="00CE482F" w:rsidRDefault="000307DD" w:rsidP="004C61B3">
            <w:pPr>
              <w:rPr>
                <w:rFonts w:eastAsia="Calibri" w:cs="Arial"/>
                <w:b/>
                <w:bCs/>
                <w:sz w:val="22"/>
                <w:szCs w:val="22"/>
                <w:lang w:val="en-AU"/>
              </w:rPr>
            </w:pPr>
            <w:r w:rsidRPr="00CE482F">
              <w:rPr>
                <w:rFonts w:eastAsia="Calibri" w:cs="Arial"/>
                <w:sz w:val="22"/>
                <w:szCs w:val="22"/>
                <w:lang w:val="en-AU"/>
              </w:rPr>
              <w:t xml:space="preserve">While building work is being carried out and where no noise and vibration management plan is approved under this consent, the applicant is to ensure that any noise caused by demolition, vegetation removal or construction does not exceed an LAeq (15 min) of 5dB(A) above background noise, when measured at any lot boundary of the property where the construction is being carried out. </w:t>
            </w:r>
            <w:r w:rsidRPr="00CE482F">
              <w:rPr>
                <w:rFonts w:eastAsia="Calibri" w:cs="Arial"/>
                <w:b/>
                <w:bCs/>
                <w:sz w:val="22"/>
                <w:szCs w:val="22"/>
                <w:lang w:val="en-AU"/>
              </w:rPr>
              <w:t xml:space="preserve"> </w:t>
            </w:r>
          </w:p>
          <w:p w14:paraId="72F24765" w14:textId="77777777" w:rsidR="000307DD" w:rsidRPr="00590F52" w:rsidRDefault="000307DD" w:rsidP="004C61B3">
            <w:pPr>
              <w:rPr>
                <w:rFonts w:eastAsia="Calibri" w:cs="Arial"/>
                <w:b/>
                <w:sz w:val="22"/>
                <w:szCs w:val="22"/>
                <w:lang w:val="en-AU"/>
              </w:rPr>
            </w:pPr>
          </w:p>
        </w:tc>
      </w:tr>
      <w:tr w:rsidR="008346F4" w:rsidRPr="00CE482F" w14:paraId="395211C5" w14:textId="77777777" w:rsidTr="004C61B3">
        <w:tc>
          <w:tcPr>
            <w:tcW w:w="817" w:type="dxa"/>
            <w:shd w:val="clear" w:color="auto" w:fill="auto"/>
          </w:tcPr>
          <w:p w14:paraId="7C51B5F0" w14:textId="1AD9EDE0" w:rsidR="008346F4" w:rsidRPr="0035296B" w:rsidRDefault="008346F4" w:rsidP="008346F4">
            <w:pPr>
              <w:rPr>
                <w:rFonts w:eastAsia="Calibri" w:cs="Arial"/>
                <w:b/>
                <w:bCs/>
                <w:sz w:val="22"/>
                <w:szCs w:val="22"/>
                <w:lang w:val="en-AU"/>
              </w:rPr>
            </w:pPr>
            <w:r w:rsidRPr="0035296B">
              <w:rPr>
                <w:rFonts w:eastAsia="Calibri" w:cs="Arial"/>
                <w:b/>
                <w:bCs/>
                <w:sz w:val="22"/>
                <w:szCs w:val="22"/>
                <w:lang w:val="en-AU"/>
              </w:rPr>
              <w:t>58A</w:t>
            </w:r>
            <w:r w:rsidR="0035296B" w:rsidRPr="0035296B">
              <w:rPr>
                <w:rFonts w:eastAsia="Calibri" w:cs="Arial"/>
                <w:b/>
                <w:bCs/>
                <w:sz w:val="22"/>
                <w:szCs w:val="22"/>
                <w:lang w:val="en-AU"/>
              </w:rPr>
              <w:t>.</w:t>
            </w:r>
          </w:p>
        </w:tc>
        <w:tc>
          <w:tcPr>
            <w:tcW w:w="9145" w:type="dxa"/>
            <w:shd w:val="clear" w:color="auto" w:fill="auto"/>
          </w:tcPr>
          <w:p w14:paraId="6E79A6F2" w14:textId="77777777" w:rsidR="008346F4" w:rsidRPr="0091136D" w:rsidRDefault="008346F4" w:rsidP="008346F4">
            <w:pPr>
              <w:pStyle w:val="Style1"/>
              <w:numPr>
                <w:ilvl w:val="0"/>
                <w:numId w:val="0"/>
              </w:numPr>
              <w:ind w:left="66" w:hanging="66"/>
              <w:rPr>
                <w:b/>
                <w:bCs/>
                <w:szCs w:val="22"/>
              </w:rPr>
            </w:pPr>
            <w:r w:rsidRPr="0091136D">
              <w:rPr>
                <w:b/>
                <w:bCs/>
                <w:szCs w:val="22"/>
              </w:rPr>
              <w:t>Construction Noise</w:t>
            </w:r>
          </w:p>
          <w:p w14:paraId="4C068707" w14:textId="77777777" w:rsidR="008346F4" w:rsidRPr="0091136D" w:rsidRDefault="008346F4" w:rsidP="008346F4">
            <w:pPr>
              <w:rPr>
                <w:sz w:val="22"/>
                <w:szCs w:val="22"/>
              </w:rPr>
            </w:pPr>
            <w:r w:rsidRPr="0091136D">
              <w:rPr>
                <w:sz w:val="22"/>
                <w:szCs w:val="22"/>
              </w:rPr>
              <w:t>Construction noise is to be limited as follows:</w:t>
            </w:r>
          </w:p>
          <w:p w14:paraId="3176EDC9" w14:textId="77777777" w:rsidR="008346F4" w:rsidRPr="0091136D" w:rsidRDefault="008346F4" w:rsidP="008346F4">
            <w:pPr>
              <w:ind w:left="743" w:hanging="743"/>
              <w:rPr>
                <w:sz w:val="22"/>
                <w:szCs w:val="22"/>
              </w:rPr>
            </w:pPr>
            <w:r w:rsidRPr="0091136D">
              <w:rPr>
                <w:sz w:val="22"/>
                <w:szCs w:val="22"/>
              </w:rPr>
              <w:t>a.</w:t>
            </w:r>
            <w:r w:rsidRPr="0091136D">
              <w:rPr>
                <w:sz w:val="22"/>
                <w:szCs w:val="22"/>
              </w:rPr>
              <w:tab/>
              <w:t>For construction periods of four (4) weeks and under, the L10 noise level measured over a period of not less than fifteen (15) minutes when the construction site is in operation must not exceed the background level by more than 20 dB(A).</w:t>
            </w:r>
          </w:p>
          <w:p w14:paraId="3A8D147B" w14:textId="77777777" w:rsidR="008346F4" w:rsidRPr="0091136D" w:rsidRDefault="008346F4" w:rsidP="008346F4">
            <w:pPr>
              <w:ind w:left="743" w:hanging="743"/>
              <w:rPr>
                <w:sz w:val="22"/>
                <w:szCs w:val="22"/>
              </w:rPr>
            </w:pPr>
            <w:r w:rsidRPr="0091136D">
              <w:rPr>
                <w:sz w:val="22"/>
                <w:szCs w:val="22"/>
              </w:rPr>
              <w:t>b.</w:t>
            </w:r>
            <w:r w:rsidRPr="0091136D">
              <w:rPr>
                <w:sz w:val="22"/>
                <w:szCs w:val="22"/>
              </w:rPr>
              <w:tab/>
              <w:t>For construction periods greater than four (4) weeks and not exceeding twenty</w:t>
            </w:r>
            <w:r w:rsidRPr="0091136D">
              <w:rPr>
                <w:sz w:val="22"/>
                <w:szCs w:val="22"/>
              </w:rPr>
              <w:noBreakHyphen/>
              <w:t xml:space="preserve">six (26) weeks, the L10 noise level measured over a period of not less than fifteen (15) minutes when the construction site is in operation must not exceed the background level by more than 10 dB(A) </w:t>
            </w:r>
          </w:p>
          <w:p w14:paraId="51579211" w14:textId="77777777" w:rsidR="008346F4" w:rsidRPr="0091136D" w:rsidRDefault="008346F4" w:rsidP="008346F4">
            <w:pPr>
              <w:rPr>
                <w:b/>
                <w:bCs/>
                <w:sz w:val="22"/>
                <w:szCs w:val="22"/>
              </w:rPr>
            </w:pPr>
          </w:p>
          <w:p w14:paraId="2E132BA3" w14:textId="77777777" w:rsidR="008346F4" w:rsidRDefault="008346F4" w:rsidP="008346F4">
            <w:pPr>
              <w:rPr>
                <w:b/>
                <w:bCs/>
              </w:rPr>
            </w:pPr>
            <w:r w:rsidRPr="0091136D">
              <w:rPr>
                <w:b/>
                <w:bCs/>
                <w:sz w:val="22"/>
                <w:szCs w:val="22"/>
              </w:rPr>
              <w:t>Note: Council may impose on-the-spot fines for non-compliance with this condition.</w:t>
            </w:r>
            <w:r w:rsidRPr="00F27442">
              <w:rPr>
                <w:b/>
                <w:bCs/>
              </w:rPr>
              <w:t xml:space="preserve">  </w:t>
            </w:r>
          </w:p>
          <w:p w14:paraId="65BDB192" w14:textId="278B78C9" w:rsidR="0091136D" w:rsidRPr="00590F52" w:rsidRDefault="0091136D" w:rsidP="008346F4">
            <w:pPr>
              <w:rPr>
                <w:rFonts w:eastAsia="Calibri" w:cs="Arial"/>
                <w:b/>
                <w:sz w:val="22"/>
                <w:szCs w:val="22"/>
                <w:lang w:val="en-AU"/>
              </w:rPr>
            </w:pPr>
          </w:p>
        </w:tc>
      </w:tr>
      <w:tr w:rsidR="000307DD" w:rsidRPr="00CE482F" w14:paraId="26EBFF59" w14:textId="77777777" w:rsidTr="004C61B3">
        <w:tc>
          <w:tcPr>
            <w:tcW w:w="817" w:type="dxa"/>
            <w:shd w:val="clear" w:color="auto" w:fill="auto"/>
          </w:tcPr>
          <w:p w14:paraId="37690F57"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47E3AF2"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Supervision of all excavation, shoring and piling works within 25m of the rail corridor </w:t>
            </w:r>
          </w:p>
          <w:p w14:paraId="09A8348D"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Unless advised by </w:t>
            </w:r>
            <w:r w:rsidRPr="00CE482F">
              <w:rPr>
                <w:rFonts w:eastAsia="Calibri" w:cs="Arial"/>
                <w:b/>
                <w:bCs/>
                <w:sz w:val="22"/>
                <w:szCs w:val="22"/>
                <w:lang w:val="en-AU"/>
              </w:rPr>
              <w:t xml:space="preserve">UGLRL </w:t>
            </w:r>
            <w:r w:rsidRPr="00CE482F">
              <w:rPr>
                <w:rFonts w:eastAsia="Calibri" w:cs="Arial"/>
                <w:sz w:val="22"/>
                <w:szCs w:val="22"/>
                <w:lang w:val="en-AU"/>
              </w:rPr>
              <w:t xml:space="preserve">on behalf of </w:t>
            </w:r>
            <w:r w:rsidRPr="00CE482F">
              <w:rPr>
                <w:rFonts w:eastAsia="Calibri" w:cs="Arial"/>
                <w:b/>
                <w:bCs/>
                <w:sz w:val="22"/>
                <w:szCs w:val="22"/>
                <w:lang w:val="en-AU"/>
              </w:rPr>
              <w:t xml:space="preserve">TfNSW </w:t>
            </w:r>
            <w:r w:rsidRPr="00CE482F">
              <w:rPr>
                <w:rFonts w:eastAsia="Calibri" w:cs="Arial"/>
                <w:sz w:val="22"/>
                <w:szCs w:val="22"/>
                <w:lang w:val="en-AU"/>
              </w:rPr>
              <w:t xml:space="preserve">in writing, all excavation, shoring and piling works within 25m of the rail corridor are to be supervised by a geotechnical engineer  experienced with such excavation projects and who holds current professional indemnity insurance. </w:t>
            </w:r>
          </w:p>
          <w:p w14:paraId="14F4C883" w14:textId="77777777" w:rsidR="000307DD" w:rsidRPr="00CE482F" w:rsidRDefault="000307DD" w:rsidP="004C61B3">
            <w:pPr>
              <w:autoSpaceDE w:val="0"/>
              <w:autoSpaceDN w:val="0"/>
              <w:adjustRightInd w:val="0"/>
              <w:rPr>
                <w:rFonts w:eastAsia="Calibri" w:cs="Arial"/>
                <w:sz w:val="22"/>
                <w:szCs w:val="22"/>
                <w:lang w:val="en-AU"/>
              </w:rPr>
            </w:pPr>
          </w:p>
          <w:p w14:paraId="0DBD016A" w14:textId="77777777" w:rsidR="000307DD" w:rsidRPr="00590F52" w:rsidRDefault="000307DD" w:rsidP="004C61B3">
            <w:pPr>
              <w:rPr>
                <w:rFonts w:eastAsia="Calibri" w:cs="Arial"/>
                <w:b/>
                <w:sz w:val="22"/>
                <w:szCs w:val="22"/>
                <w:lang w:val="en-AU"/>
              </w:rPr>
            </w:pPr>
          </w:p>
        </w:tc>
      </w:tr>
      <w:tr w:rsidR="000307DD" w:rsidRPr="00CE482F" w14:paraId="2EF5114B" w14:textId="77777777" w:rsidTr="004C61B3">
        <w:tc>
          <w:tcPr>
            <w:tcW w:w="817" w:type="dxa"/>
            <w:shd w:val="clear" w:color="auto" w:fill="auto"/>
          </w:tcPr>
          <w:p w14:paraId="46AFC9E1"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60E0A0B1"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t xml:space="preserve">Cranes and Equipment </w:t>
            </w:r>
          </w:p>
          <w:p w14:paraId="24818BFB" w14:textId="77777777" w:rsidR="000307DD" w:rsidRPr="00CE482F" w:rsidRDefault="000307DD" w:rsidP="004C61B3">
            <w:pPr>
              <w:autoSpaceDE w:val="0"/>
              <w:autoSpaceDN w:val="0"/>
              <w:adjustRightInd w:val="0"/>
              <w:spacing w:after="55"/>
              <w:rPr>
                <w:rFonts w:eastAsia="Calibri" w:cs="Arial"/>
                <w:sz w:val="22"/>
                <w:szCs w:val="22"/>
                <w:lang w:val="en-AU"/>
              </w:rPr>
            </w:pPr>
            <w:r w:rsidRPr="00CE482F">
              <w:rPr>
                <w:rFonts w:eastAsia="Calibri" w:cs="Arial"/>
                <w:sz w:val="22"/>
                <w:szCs w:val="22"/>
                <w:lang w:val="en-AU"/>
              </w:rPr>
              <w:t xml:space="preserve">1. If required, the applicant must </w:t>
            </w:r>
            <w:proofErr w:type="gramStart"/>
            <w:r w:rsidRPr="00CE482F">
              <w:rPr>
                <w:rFonts w:eastAsia="Calibri" w:cs="Arial"/>
                <w:sz w:val="22"/>
                <w:szCs w:val="22"/>
                <w:lang w:val="en-AU"/>
              </w:rPr>
              <w:t>submit an application</w:t>
            </w:r>
            <w:proofErr w:type="gramEnd"/>
            <w:r w:rsidRPr="00CE482F">
              <w:rPr>
                <w:rFonts w:eastAsia="Calibri" w:cs="Arial"/>
                <w:sz w:val="22"/>
                <w:szCs w:val="22"/>
                <w:lang w:val="en-AU"/>
              </w:rPr>
              <w:t xml:space="preserve"> to UGLRL for approval of TAHE prior to any use of cranes and equipment in the air space over the rail corridor other than the leased premises. </w:t>
            </w:r>
          </w:p>
          <w:p w14:paraId="18E3E252" w14:textId="77777777" w:rsidR="000307DD" w:rsidRPr="00CE482F" w:rsidRDefault="000307DD" w:rsidP="004C61B3">
            <w:pPr>
              <w:autoSpaceDE w:val="0"/>
              <w:autoSpaceDN w:val="0"/>
              <w:adjustRightInd w:val="0"/>
              <w:spacing w:after="55"/>
              <w:rPr>
                <w:rFonts w:eastAsia="Calibri" w:cs="Arial"/>
                <w:sz w:val="22"/>
                <w:szCs w:val="22"/>
                <w:lang w:val="en-AU"/>
              </w:rPr>
            </w:pPr>
            <w:r w:rsidRPr="00CE482F">
              <w:rPr>
                <w:rFonts w:eastAsia="Calibri" w:cs="Arial"/>
                <w:sz w:val="22"/>
                <w:szCs w:val="22"/>
                <w:lang w:val="en-AU"/>
              </w:rPr>
              <w:t xml:space="preserve">2. If required, the applicant is required to provide a safety assessment of the works necessary for the development assessing any potential impact or intrusion on the Danger Zone (as defined in the UGLRL Network Rules and Procedures and that any works are undertaken by a qualified Protection Officer. </w:t>
            </w:r>
          </w:p>
          <w:p w14:paraId="796E17DC"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3. The use of Equipment must be in accordance with the AS 2550 series of Australian Standards, Cranes, Hoist and Winches, including AS2550 15-1994 Cranes – Safe Use – Concrete Placing Equipment. </w:t>
            </w:r>
          </w:p>
          <w:p w14:paraId="0F965C58" w14:textId="77777777" w:rsidR="000307DD" w:rsidRPr="00CE482F" w:rsidRDefault="000307DD" w:rsidP="004C61B3">
            <w:pPr>
              <w:autoSpaceDE w:val="0"/>
              <w:autoSpaceDN w:val="0"/>
              <w:adjustRightInd w:val="0"/>
              <w:rPr>
                <w:rFonts w:eastAsia="Calibri" w:cs="Arial"/>
                <w:sz w:val="22"/>
                <w:szCs w:val="22"/>
                <w:lang w:val="en-AU"/>
              </w:rPr>
            </w:pPr>
          </w:p>
          <w:p w14:paraId="1661548B" w14:textId="77777777" w:rsidR="000307DD" w:rsidRPr="00CE482F" w:rsidRDefault="000307DD" w:rsidP="004C61B3">
            <w:pPr>
              <w:autoSpaceDE w:val="0"/>
              <w:autoSpaceDN w:val="0"/>
              <w:adjustRightInd w:val="0"/>
              <w:rPr>
                <w:rFonts w:eastAsia="Calibri" w:cs="Arial"/>
                <w:b/>
                <w:bCs/>
                <w:sz w:val="22"/>
                <w:szCs w:val="22"/>
                <w:lang w:val="en-AU"/>
              </w:rPr>
            </w:pPr>
          </w:p>
        </w:tc>
      </w:tr>
      <w:tr w:rsidR="000307DD" w:rsidRPr="00CE482F" w14:paraId="3BA054C1" w14:textId="77777777" w:rsidTr="004C61B3">
        <w:tc>
          <w:tcPr>
            <w:tcW w:w="817" w:type="dxa"/>
            <w:shd w:val="clear" w:color="auto" w:fill="auto"/>
          </w:tcPr>
          <w:p w14:paraId="0AA537F3"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F60269C" w14:textId="77777777" w:rsidR="000307DD" w:rsidRPr="00590F52" w:rsidRDefault="000307DD" w:rsidP="004C61B3">
            <w:pPr>
              <w:rPr>
                <w:rFonts w:eastAsia="Calibri"/>
                <w:b/>
                <w:bCs/>
                <w:sz w:val="22"/>
                <w:szCs w:val="22"/>
                <w:lang w:val="en-AU"/>
              </w:rPr>
            </w:pPr>
            <w:bookmarkStart w:id="52" w:name="eD2c"/>
            <w:r w:rsidRPr="00590F52">
              <w:rPr>
                <w:rFonts w:eastAsia="Calibri"/>
                <w:b/>
                <w:bCs/>
                <w:sz w:val="22"/>
                <w:szCs w:val="22"/>
                <w:lang w:val="en-AU"/>
              </w:rPr>
              <w:t>Maintenance of sediment and erosion control measures</w:t>
            </w:r>
          </w:p>
          <w:p w14:paraId="26B63DDD" w14:textId="77777777" w:rsidR="000307DD" w:rsidRPr="00590F52" w:rsidRDefault="000307DD" w:rsidP="004C61B3">
            <w:pPr>
              <w:rPr>
                <w:rFonts w:eastAsia="Calibri"/>
                <w:b/>
                <w:bCs/>
                <w:sz w:val="22"/>
                <w:szCs w:val="22"/>
                <w:lang w:val="en-AU"/>
              </w:rPr>
            </w:pPr>
            <w:r w:rsidRPr="00590F52">
              <w:rPr>
                <w:rFonts w:eastAsia="Calibri"/>
                <w:bCs/>
                <w:sz w:val="22"/>
                <w:szCs w:val="22"/>
                <w:lang w:val="en-AU"/>
              </w:rPr>
              <w:t xml:space="preserve">Sediment and erosion control measures must be </w:t>
            </w:r>
            <w:proofErr w:type="gramStart"/>
            <w:r w:rsidRPr="00590F52">
              <w:rPr>
                <w:rFonts w:eastAsia="Calibri"/>
                <w:bCs/>
                <w:sz w:val="22"/>
                <w:szCs w:val="22"/>
                <w:lang w:val="en-AU"/>
              </w:rPr>
              <w:t>maintained at all times</w:t>
            </w:r>
            <w:proofErr w:type="gramEnd"/>
            <w:r w:rsidRPr="00590F52">
              <w:rPr>
                <w:rFonts w:eastAsia="Calibri"/>
                <w:bCs/>
                <w:sz w:val="22"/>
                <w:szCs w:val="22"/>
                <w:lang w:val="en-AU"/>
              </w:rPr>
              <w:t xml:space="preserve"> until the site has been stabilised by permanent vegetation cover or hard surface.</w:t>
            </w:r>
          </w:p>
          <w:bookmarkEnd w:id="52"/>
          <w:p w14:paraId="386FFF42" w14:textId="77777777" w:rsidR="000307DD" w:rsidRPr="00CE482F" w:rsidRDefault="000307DD" w:rsidP="004C61B3">
            <w:pPr>
              <w:tabs>
                <w:tab w:val="left" w:pos="720"/>
              </w:tabs>
              <w:rPr>
                <w:rFonts w:eastAsia="Calibri" w:cs="Arial"/>
                <w:b/>
                <w:bCs/>
                <w:sz w:val="22"/>
                <w:szCs w:val="22"/>
                <w:lang w:val="en-AU"/>
              </w:rPr>
            </w:pPr>
          </w:p>
        </w:tc>
      </w:tr>
      <w:tr w:rsidR="000307DD" w:rsidRPr="00CE482F" w14:paraId="2EACFE8F" w14:textId="77777777" w:rsidTr="004C61B3">
        <w:tc>
          <w:tcPr>
            <w:tcW w:w="817" w:type="dxa"/>
            <w:shd w:val="clear" w:color="auto" w:fill="auto"/>
          </w:tcPr>
          <w:p w14:paraId="10E0386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04E14594" w14:textId="77777777" w:rsidR="000307DD" w:rsidRPr="00590F52" w:rsidRDefault="000307DD" w:rsidP="004C61B3">
            <w:pPr>
              <w:rPr>
                <w:rFonts w:eastAsia="Calibri" w:cs="Arial"/>
                <w:b/>
                <w:sz w:val="22"/>
                <w:szCs w:val="22"/>
                <w:lang w:val="en-AU"/>
              </w:rPr>
            </w:pPr>
            <w:bookmarkStart w:id="53" w:name="eD3b"/>
            <w:r w:rsidRPr="00590F52">
              <w:rPr>
                <w:rFonts w:eastAsia="Calibri" w:cs="Arial"/>
                <w:b/>
                <w:sz w:val="22"/>
                <w:szCs w:val="22"/>
                <w:lang w:val="en-AU"/>
              </w:rPr>
              <w:t>Stormwater drainage work</w:t>
            </w:r>
          </w:p>
          <w:p w14:paraId="5136F709"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Stormwater drainage for the development must be constructed in accordance with the approved plans and specification by a suitably qualified person.</w:t>
            </w:r>
            <w:bookmarkEnd w:id="53"/>
          </w:p>
          <w:p w14:paraId="44AFFDEB" w14:textId="77777777" w:rsidR="000307DD" w:rsidRPr="00590F52" w:rsidRDefault="000307DD" w:rsidP="004C61B3">
            <w:pPr>
              <w:rPr>
                <w:rFonts w:eastAsia="Calibri"/>
                <w:b/>
                <w:bCs/>
                <w:sz w:val="22"/>
                <w:szCs w:val="22"/>
                <w:lang w:val="en-AU"/>
              </w:rPr>
            </w:pPr>
          </w:p>
        </w:tc>
      </w:tr>
      <w:tr w:rsidR="000307DD" w:rsidRPr="00CE482F" w14:paraId="491E6992" w14:textId="77777777" w:rsidTr="004C61B3">
        <w:tc>
          <w:tcPr>
            <w:tcW w:w="817" w:type="dxa"/>
            <w:shd w:val="clear" w:color="auto" w:fill="auto"/>
          </w:tcPr>
          <w:p w14:paraId="3DAE73CA" w14:textId="77777777" w:rsidR="000307DD" w:rsidRPr="00CE482F" w:rsidRDefault="000307DD" w:rsidP="004C61B3">
            <w:pPr>
              <w:numPr>
                <w:ilvl w:val="0"/>
                <w:numId w:val="3"/>
              </w:numPr>
              <w:rPr>
                <w:rFonts w:eastAsia="Calibri" w:cs="Arial"/>
                <w:sz w:val="22"/>
                <w:szCs w:val="22"/>
                <w:lang w:val="en-AU"/>
              </w:rPr>
            </w:pPr>
            <w:bookmarkStart w:id="54" w:name="_Hlk98249945"/>
            <w:bookmarkEnd w:id="48"/>
          </w:p>
        </w:tc>
        <w:tc>
          <w:tcPr>
            <w:tcW w:w="9145" w:type="dxa"/>
            <w:shd w:val="clear" w:color="auto" w:fill="auto"/>
          </w:tcPr>
          <w:p w14:paraId="689CDCEE" w14:textId="77777777" w:rsidR="000307DD" w:rsidRPr="00590F52" w:rsidRDefault="000307DD" w:rsidP="004C61B3">
            <w:pPr>
              <w:rPr>
                <w:rFonts w:eastAsia="Calibri" w:cs="Arial"/>
                <w:b/>
                <w:bCs/>
                <w:sz w:val="22"/>
                <w:szCs w:val="22"/>
                <w:lang w:val="en-AU"/>
              </w:rPr>
            </w:pPr>
            <w:bookmarkStart w:id="55" w:name="eD2g"/>
            <w:r w:rsidRPr="00590F52">
              <w:rPr>
                <w:rFonts w:eastAsia="Calibri" w:cs="Arial"/>
                <w:b/>
                <w:bCs/>
                <w:sz w:val="22"/>
                <w:szCs w:val="22"/>
                <w:lang w:val="en-AU"/>
              </w:rPr>
              <w:t>Implementation of BASIX commitments</w:t>
            </w:r>
          </w:p>
          <w:p w14:paraId="64D47A6A"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While building work is being carried out, the applicant must undertake the development strictly in accordance with the commitments listed in the BASIX certificate(s) approved by this consent, for the development to which the consent applies. </w:t>
            </w:r>
          </w:p>
          <w:bookmarkEnd w:id="55"/>
          <w:p w14:paraId="46691A2F" w14:textId="77777777" w:rsidR="000307DD" w:rsidRPr="00CE482F" w:rsidRDefault="000307DD" w:rsidP="004C61B3">
            <w:pPr>
              <w:rPr>
                <w:rFonts w:eastAsia="Calibri" w:cs="Arial"/>
                <w:b/>
                <w:sz w:val="22"/>
                <w:szCs w:val="22"/>
                <w:lang w:val="en-AU"/>
              </w:rPr>
            </w:pPr>
          </w:p>
        </w:tc>
      </w:tr>
      <w:bookmarkEnd w:id="49"/>
      <w:bookmarkEnd w:id="54"/>
      <w:tr w:rsidR="000307DD" w:rsidRPr="00CE482F" w14:paraId="6A18792B" w14:textId="77777777" w:rsidTr="004C61B3">
        <w:tc>
          <w:tcPr>
            <w:tcW w:w="817" w:type="dxa"/>
            <w:shd w:val="clear" w:color="auto" w:fill="auto"/>
          </w:tcPr>
          <w:p w14:paraId="51E48B6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7C3C0A9"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Signs to be erected on building and demolition </w:t>
            </w:r>
            <w:proofErr w:type="gramStart"/>
            <w:r w:rsidRPr="00590F52">
              <w:rPr>
                <w:rFonts w:eastAsia="Calibri" w:cs="Arial"/>
                <w:b/>
                <w:sz w:val="22"/>
                <w:szCs w:val="22"/>
                <w:lang w:val="en-AU"/>
              </w:rPr>
              <w:t>sites</w:t>
            </w:r>
            <w:proofErr w:type="gramEnd"/>
            <w:r w:rsidRPr="00590F52">
              <w:rPr>
                <w:rFonts w:eastAsia="Calibri" w:cs="Arial"/>
                <w:b/>
                <w:sz w:val="22"/>
                <w:szCs w:val="22"/>
                <w:lang w:val="en-AU"/>
              </w:rPr>
              <w:t xml:space="preserve"> </w:t>
            </w:r>
          </w:p>
          <w:p w14:paraId="3BC2E49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 sign must be erected in a prominent position on the work site:</w:t>
            </w:r>
          </w:p>
          <w:p w14:paraId="3EC95757" w14:textId="77777777" w:rsidR="000307DD" w:rsidRPr="00CE482F" w:rsidRDefault="000307DD" w:rsidP="004C61B3">
            <w:pPr>
              <w:rPr>
                <w:rFonts w:eastAsia="Calibri" w:cs="Arial"/>
                <w:sz w:val="22"/>
                <w:szCs w:val="22"/>
                <w:lang w:val="en-AU"/>
              </w:rPr>
            </w:pPr>
          </w:p>
          <w:p w14:paraId="4D288B8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w:t>
            </w:r>
            <w:r w:rsidRPr="00CE482F">
              <w:rPr>
                <w:rFonts w:eastAsia="Calibri" w:cs="Arial"/>
                <w:sz w:val="22"/>
                <w:szCs w:val="22"/>
                <w:lang w:val="en-AU"/>
              </w:rPr>
              <w:tab/>
              <w:t>stating that unauthorised entry to the work site is prohibited, and</w:t>
            </w:r>
          </w:p>
          <w:p w14:paraId="277EB675"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b.</w:t>
            </w:r>
            <w:r w:rsidRPr="00CE482F">
              <w:rPr>
                <w:rFonts w:eastAsia="Calibri" w:cs="Arial"/>
                <w:sz w:val="22"/>
                <w:szCs w:val="22"/>
                <w:lang w:val="en-AU"/>
              </w:rPr>
              <w:tab/>
              <w:t xml:space="preserve">showing the name of the person in charge of the work site and a telephone number </w:t>
            </w:r>
            <w:r w:rsidRPr="00CE482F">
              <w:rPr>
                <w:rFonts w:eastAsia="Calibri" w:cs="Arial"/>
                <w:sz w:val="22"/>
                <w:szCs w:val="22"/>
                <w:lang w:val="en-AU"/>
              </w:rPr>
              <w:tab/>
              <w:t>at which that person may be contacted outside working hours.</w:t>
            </w:r>
          </w:p>
          <w:p w14:paraId="432A613F" w14:textId="77777777" w:rsidR="000307DD" w:rsidRPr="00CE482F" w:rsidRDefault="000307DD" w:rsidP="004C61B3">
            <w:pPr>
              <w:rPr>
                <w:rFonts w:eastAsia="Calibri" w:cs="Arial"/>
                <w:sz w:val="22"/>
                <w:szCs w:val="22"/>
                <w:lang w:val="en-AU"/>
              </w:rPr>
            </w:pPr>
          </w:p>
          <w:p w14:paraId="4BE1974F"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Any such sign is to be removed when the work has been completed. </w:t>
            </w:r>
          </w:p>
          <w:p w14:paraId="2876A158" w14:textId="77777777" w:rsidR="000307DD" w:rsidRPr="00590F52" w:rsidRDefault="000307DD" w:rsidP="004C61B3">
            <w:pPr>
              <w:rPr>
                <w:rFonts w:eastAsia="Calibri" w:cs="Arial"/>
                <w:b/>
                <w:sz w:val="22"/>
                <w:szCs w:val="22"/>
                <w:lang w:val="en-AU"/>
              </w:rPr>
            </w:pPr>
          </w:p>
        </w:tc>
      </w:tr>
      <w:tr w:rsidR="000307DD" w:rsidRPr="00CE482F" w14:paraId="5014F569" w14:textId="77777777" w:rsidTr="004C61B3">
        <w:tc>
          <w:tcPr>
            <w:tcW w:w="817" w:type="dxa"/>
            <w:shd w:val="clear" w:color="auto" w:fill="auto"/>
          </w:tcPr>
          <w:p w14:paraId="47ED5C69"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7FEF04C"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Builders rubbish to be contained on </w:t>
            </w:r>
            <w:proofErr w:type="gramStart"/>
            <w:r w:rsidRPr="00590F52">
              <w:rPr>
                <w:rFonts w:eastAsia="Calibri" w:cs="Arial"/>
                <w:b/>
                <w:sz w:val="22"/>
                <w:szCs w:val="22"/>
                <w:lang w:val="en-AU"/>
              </w:rPr>
              <w:t>site</w:t>
            </w:r>
            <w:proofErr w:type="gramEnd"/>
            <w:r w:rsidRPr="00590F52">
              <w:rPr>
                <w:rFonts w:eastAsia="Calibri" w:cs="Arial"/>
                <w:b/>
                <w:sz w:val="22"/>
                <w:szCs w:val="22"/>
                <w:lang w:val="en-AU"/>
              </w:rPr>
              <w:t xml:space="preserve"> </w:t>
            </w:r>
          </w:p>
          <w:p w14:paraId="0A5590B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All </w:t>
            </w:r>
            <w:proofErr w:type="gramStart"/>
            <w:r w:rsidRPr="00CE482F">
              <w:rPr>
                <w:rFonts w:eastAsia="Calibri" w:cs="Arial"/>
                <w:sz w:val="22"/>
                <w:szCs w:val="22"/>
                <w:lang w:val="en-AU"/>
              </w:rPr>
              <w:t>builders</w:t>
            </w:r>
            <w:proofErr w:type="gramEnd"/>
            <w:r w:rsidRPr="00CE482F">
              <w:rPr>
                <w:rFonts w:eastAsia="Calibri" w:cs="Arial"/>
                <w:sz w:val="22"/>
                <w:szCs w:val="22"/>
                <w:lang w:val="en-AU"/>
              </w:rPr>
              <w:t xml:space="preserve"> rubbish is to be contained on the site in a ‘Builders Skips’ or an enclosure. Footpaths, road reserves and public reserves are to be maintained clear of rubbish, building materials and all other items.</w:t>
            </w:r>
          </w:p>
          <w:p w14:paraId="0F9E89B1" w14:textId="77777777" w:rsidR="000307DD" w:rsidRPr="00590F52" w:rsidRDefault="000307DD" w:rsidP="004C61B3">
            <w:pPr>
              <w:rPr>
                <w:rFonts w:eastAsia="Calibri" w:cs="Arial"/>
                <w:b/>
                <w:sz w:val="22"/>
                <w:szCs w:val="22"/>
                <w:lang w:val="en-AU"/>
              </w:rPr>
            </w:pPr>
          </w:p>
        </w:tc>
      </w:tr>
      <w:tr w:rsidR="000307DD" w:rsidRPr="00CE482F" w14:paraId="44394BEE" w14:textId="77777777" w:rsidTr="004C61B3">
        <w:tc>
          <w:tcPr>
            <w:tcW w:w="817" w:type="dxa"/>
            <w:shd w:val="clear" w:color="auto" w:fill="auto"/>
          </w:tcPr>
          <w:p w14:paraId="4F179A21"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780CDC9"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Earthworks</w:t>
            </w:r>
          </w:p>
          <w:p w14:paraId="03638425"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All earthworks must not encroach onto any adjoining land.</w:t>
            </w:r>
          </w:p>
          <w:p w14:paraId="1BD1370A" w14:textId="77777777" w:rsidR="000307DD" w:rsidRPr="00590F52" w:rsidRDefault="000307DD" w:rsidP="004C61B3">
            <w:pPr>
              <w:rPr>
                <w:rFonts w:eastAsia="Calibri" w:cs="Arial"/>
                <w:b/>
                <w:sz w:val="22"/>
                <w:szCs w:val="22"/>
                <w:lang w:val="en-AU"/>
              </w:rPr>
            </w:pPr>
          </w:p>
        </w:tc>
      </w:tr>
      <w:tr w:rsidR="000307DD" w:rsidRPr="00CE482F" w14:paraId="12AB6D89" w14:textId="77777777" w:rsidTr="004C61B3">
        <w:tc>
          <w:tcPr>
            <w:tcW w:w="817" w:type="dxa"/>
            <w:shd w:val="clear" w:color="auto" w:fill="auto"/>
          </w:tcPr>
          <w:p w14:paraId="6522C65F"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02210D59"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Prevention of water pollution</w:t>
            </w:r>
          </w:p>
          <w:p w14:paraId="4909B2D9"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Only clean and unpolluted water is to be discharged to Council’s stormwater drainage system or any watercourse to ensure compliance with the Protection of Environment Operations Act.</w:t>
            </w:r>
          </w:p>
          <w:p w14:paraId="141F0C6C" w14:textId="77777777" w:rsidR="000307DD" w:rsidRPr="00CE482F" w:rsidRDefault="000307DD" w:rsidP="004C61B3">
            <w:pPr>
              <w:rPr>
                <w:rFonts w:eastAsia="Calibri" w:cs="Arial"/>
                <w:b/>
                <w:bCs/>
                <w:sz w:val="22"/>
                <w:szCs w:val="22"/>
                <w:lang w:val="en-AU"/>
              </w:rPr>
            </w:pPr>
          </w:p>
          <w:p w14:paraId="062C50B2"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 xml:space="preserve">Note: Council may impose on-the-spot fines for non-compliance with this condition.  </w:t>
            </w:r>
          </w:p>
          <w:p w14:paraId="5206B2B2" w14:textId="77777777" w:rsidR="000307DD" w:rsidRDefault="000307DD" w:rsidP="004C61B3">
            <w:pPr>
              <w:rPr>
                <w:rFonts w:eastAsia="Calibri" w:cs="Arial"/>
                <w:b/>
                <w:sz w:val="22"/>
                <w:szCs w:val="22"/>
                <w:lang w:val="en-AU"/>
              </w:rPr>
            </w:pPr>
          </w:p>
          <w:p w14:paraId="7C819CBD" w14:textId="77777777" w:rsidR="005D1C44" w:rsidRDefault="005D1C44" w:rsidP="004C61B3">
            <w:pPr>
              <w:rPr>
                <w:rFonts w:eastAsia="Calibri" w:cs="Arial"/>
                <w:b/>
                <w:sz w:val="22"/>
                <w:szCs w:val="22"/>
                <w:lang w:val="en-AU"/>
              </w:rPr>
            </w:pPr>
          </w:p>
          <w:p w14:paraId="6D207EC0" w14:textId="77777777" w:rsidR="005D1C44" w:rsidRPr="00590F52" w:rsidRDefault="005D1C44" w:rsidP="004C61B3">
            <w:pPr>
              <w:rPr>
                <w:rFonts w:eastAsia="Calibri" w:cs="Arial"/>
                <w:b/>
                <w:sz w:val="22"/>
                <w:szCs w:val="22"/>
                <w:lang w:val="en-AU"/>
              </w:rPr>
            </w:pPr>
          </w:p>
        </w:tc>
      </w:tr>
      <w:tr w:rsidR="000307DD" w:rsidRPr="00CE482F" w14:paraId="53B7C5FF" w14:textId="77777777" w:rsidTr="004C61B3">
        <w:tc>
          <w:tcPr>
            <w:tcW w:w="817" w:type="dxa"/>
            <w:shd w:val="clear" w:color="auto" w:fill="auto"/>
          </w:tcPr>
          <w:p w14:paraId="5595D5E5"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03B83B6"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Removal of asbestos </w:t>
            </w:r>
          </w:p>
          <w:p w14:paraId="3638CEEF"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All asbestos wastes associated with removal of the existing dwelling to be disposed of in accordance with the requirements of the Workcover Authority.  The applicant/owner is to produce documentary evidence that this condition has been met.  </w:t>
            </w:r>
          </w:p>
          <w:p w14:paraId="3C677D5E" w14:textId="77777777" w:rsidR="000307DD" w:rsidRPr="00CE482F" w:rsidRDefault="000307DD" w:rsidP="004C61B3">
            <w:pPr>
              <w:rPr>
                <w:rFonts w:eastAsia="Calibri" w:cs="Arial"/>
                <w:sz w:val="22"/>
                <w:szCs w:val="22"/>
                <w:lang w:val="en-AU"/>
              </w:rPr>
            </w:pPr>
          </w:p>
          <w:p w14:paraId="6941511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Please note the Byron Resource Recovery Centre </w:t>
            </w:r>
            <w:proofErr w:type="spellStart"/>
            <w:r w:rsidRPr="00CE482F">
              <w:rPr>
                <w:rFonts w:eastAsia="Calibri" w:cs="Arial"/>
                <w:sz w:val="22"/>
                <w:szCs w:val="22"/>
                <w:lang w:val="en-AU"/>
              </w:rPr>
              <w:t>can not</w:t>
            </w:r>
            <w:proofErr w:type="spellEnd"/>
            <w:r w:rsidRPr="00CE482F">
              <w:rPr>
                <w:rFonts w:eastAsia="Calibri" w:cs="Arial"/>
                <w:sz w:val="22"/>
                <w:szCs w:val="22"/>
                <w:lang w:val="en-AU"/>
              </w:rPr>
              <w:t xml:space="preserve"> accept asbestos. You will need to arrange disposal at an alternate landfill site.</w:t>
            </w:r>
          </w:p>
          <w:p w14:paraId="09D1E12A" w14:textId="77777777" w:rsidR="000307DD" w:rsidRPr="00CE482F" w:rsidRDefault="000307DD" w:rsidP="004C61B3">
            <w:pPr>
              <w:rPr>
                <w:rFonts w:eastAsia="Calibri" w:cs="Arial"/>
                <w:b/>
                <w:sz w:val="22"/>
                <w:szCs w:val="22"/>
                <w:lang w:val="en-AU"/>
              </w:rPr>
            </w:pPr>
          </w:p>
        </w:tc>
      </w:tr>
      <w:tr w:rsidR="000307DD" w:rsidRPr="00CE482F" w14:paraId="60D7801A" w14:textId="77777777" w:rsidTr="004C61B3">
        <w:tc>
          <w:tcPr>
            <w:tcW w:w="817" w:type="dxa"/>
            <w:shd w:val="clear" w:color="auto" w:fill="auto"/>
          </w:tcPr>
          <w:p w14:paraId="4C33BB4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7A36A80"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Removal of demolition and other wastes</w:t>
            </w:r>
          </w:p>
          <w:p w14:paraId="5339B20D" w14:textId="77777777" w:rsidR="000307DD" w:rsidRPr="00590F52" w:rsidRDefault="000307DD" w:rsidP="004C61B3">
            <w:pPr>
              <w:rPr>
                <w:rFonts w:eastAsia="Calibri" w:cs="Arial"/>
                <w:sz w:val="22"/>
                <w:szCs w:val="22"/>
                <w:u w:val="single"/>
                <w:lang w:val="en-AU"/>
              </w:rPr>
            </w:pPr>
            <w:r w:rsidRPr="00590F52">
              <w:rPr>
                <w:rFonts w:eastAsia="Calibri" w:cs="Arial"/>
                <w:sz w:val="22"/>
                <w:szCs w:val="22"/>
                <w:lang w:val="en-AU"/>
              </w:rPr>
              <w:t xml:space="preserve">All wastes, including asbestos and lead-contaminated wastes, associated with these works are to be handled and disposed of in accordance with the requirements of the Work Cover Authority. The applicant/owner is to produce documentary evidence that this condition has been met. Wastes must be disposed of at a Licenced Waste Facility. All wastes removed from the site must be managed and disposed of in accordance with the NSW EPA Waste Classification Guidelines (2014) </w:t>
            </w:r>
            <w:hyperlink r:id="rId17" w:history="1">
              <w:r w:rsidRPr="00590F52">
                <w:rPr>
                  <w:rFonts w:eastAsia="Calibri" w:cs="Arial"/>
                  <w:sz w:val="22"/>
                  <w:szCs w:val="22"/>
                  <w:u w:val="single"/>
                  <w:lang w:val="en-AU"/>
                </w:rPr>
                <w:t>https://www.epa.nsw.gov.au/your-environment/waste/classifying-waste/waste-classification-guidelines</w:t>
              </w:r>
            </w:hyperlink>
          </w:p>
          <w:p w14:paraId="677078CF" w14:textId="77777777" w:rsidR="000307DD" w:rsidRPr="00590F52" w:rsidRDefault="000307DD" w:rsidP="004C61B3">
            <w:pPr>
              <w:rPr>
                <w:rFonts w:eastAsia="Calibri" w:cs="Arial"/>
                <w:b/>
                <w:sz w:val="22"/>
                <w:szCs w:val="22"/>
                <w:lang w:val="en-AU"/>
              </w:rPr>
            </w:pPr>
          </w:p>
        </w:tc>
      </w:tr>
      <w:tr w:rsidR="000307DD" w:rsidRPr="00CE482F" w14:paraId="6B6220F0" w14:textId="77777777" w:rsidTr="004C61B3">
        <w:tc>
          <w:tcPr>
            <w:tcW w:w="817" w:type="dxa"/>
            <w:shd w:val="clear" w:color="auto" w:fill="FFFFFF"/>
          </w:tcPr>
          <w:p w14:paraId="465A5CA8"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13A17280" w14:textId="77777777" w:rsidR="000307DD" w:rsidRPr="00590F52" w:rsidRDefault="000307DD" w:rsidP="004C61B3">
            <w:pPr>
              <w:rPr>
                <w:rFonts w:eastAsia="Calibri" w:cs="Arial"/>
                <w:b/>
                <w:sz w:val="22"/>
                <w:szCs w:val="22"/>
                <w:lang w:val="en-AU"/>
              </w:rPr>
            </w:pPr>
            <w:r w:rsidRPr="00590F52">
              <w:rPr>
                <w:rFonts w:eastAsia="Calibri" w:cs="Arial"/>
                <w:b/>
                <w:bCs/>
                <w:sz w:val="22"/>
                <w:szCs w:val="22"/>
                <w:lang w:val="en-AU"/>
              </w:rPr>
              <w:t>Demolition</w:t>
            </w:r>
          </w:p>
          <w:p w14:paraId="33B24755" w14:textId="77777777" w:rsidR="000307DD" w:rsidRPr="00590F52" w:rsidRDefault="000307DD" w:rsidP="004C61B3">
            <w:pPr>
              <w:rPr>
                <w:rFonts w:eastAsia="Calibri" w:cs="Arial"/>
                <w:sz w:val="22"/>
                <w:szCs w:val="22"/>
                <w:lang w:val="en-AU"/>
              </w:rPr>
            </w:pPr>
            <w:r w:rsidRPr="00590F52">
              <w:rPr>
                <w:rFonts w:eastAsia="Calibri" w:cs="Arial"/>
                <w:sz w:val="22"/>
                <w:szCs w:val="22"/>
                <w:lang w:val="en-AU"/>
              </w:rPr>
              <w:t>Any required demolition works must be undertaken in accordance with the relevant requirements of Australian Standard AS 2601–1991: The Demolition of Structures published by Standards Australia, and the WorkCover Authority of NSW.</w:t>
            </w:r>
          </w:p>
          <w:p w14:paraId="59674F82" w14:textId="77777777" w:rsidR="000307DD" w:rsidRPr="00590F52" w:rsidRDefault="000307DD" w:rsidP="004C61B3">
            <w:pPr>
              <w:rPr>
                <w:rFonts w:eastAsia="Calibri" w:cs="Arial"/>
                <w:b/>
                <w:bCs/>
                <w:sz w:val="22"/>
                <w:szCs w:val="22"/>
                <w:lang w:val="en-AU"/>
              </w:rPr>
            </w:pPr>
          </w:p>
        </w:tc>
      </w:tr>
      <w:tr w:rsidR="000307DD" w:rsidRPr="00CE482F" w14:paraId="7CCF4E15" w14:textId="77777777" w:rsidTr="004C61B3">
        <w:tc>
          <w:tcPr>
            <w:tcW w:w="817" w:type="dxa"/>
            <w:shd w:val="clear" w:color="auto" w:fill="FFFFFF"/>
          </w:tcPr>
          <w:p w14:paraId="2E969AEA"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62C1C312"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 xml:space="preserve">All excavated soils to be disposed of </w:t>
            </w:r>
            <w:proofErr w:type="gramStart"/>
            <w:r w:rsidRPr="00590F52">
              <w:rPr>
                <w:rFonts w:eastAsia="Calibri" w:cs="Arial"/>
                <w:b/>
                <w:bCs/>
                <w:sz w:val="22"/>
                <w:szCs w:val="22"/>
                <w:lang w:val="en-AU"/>
              </w:rPr>
              <w:t>off-site</w:t>
            </w:r>
            <w:proofErr w:type="gramEnd"/>
          </w:p>
          <w:p w14:paraId="3E656EFE"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All excavated soils to be disposed of off-site and in accordance with NSW EPA </w:t>
            </w:r>
            <w:r w:rsidRPr="00CE482F">
              <w:rPr>
                <w:rFonts w:eastAsia="Calibri" w:cs="Arial"/>
                <w:i/>
                <w:iCs/>
                <w:sz w:val="22"/>
                <w:szCs w:val="22"/>
                <w:lang w:val="en-AU" w:eastAsia="en-AU"/>
              </w:rPr>
              <w:t>Waste Classification Guidelines</w:t>
            </w:r>
            <w:r w:rsidRPr="00CE482F">
              <w:rPr>
                <w:rFonts w:eastAsia="Calibri" w:cs="Arial"/>
                <w:sz w:val="22"/>
                <w:szCs w:val="22"/>
                <w:lang w:val="en-AU" w:eastAsia="en-AU"/>
              </w:rPr>
              <w:t xml:space="preserve"> (2014) and approved environmental management plans.</w:t>
            </w:r>
          </w:p>
          <w:p w14:paraId="545FDDDD" w14:textId="77777777" w:rsidR="000307DD" w:rsidRPr="00CE482F" w:rsidRDefault="000307DD" w:rsidP="004C61B3">
            <w:pPr>
              <w:rPr>
                <w:rFonts w:eastAsia="Calibri" w:cs="Arial"/>
                <w:b/>
                <w:bCs/>
                <w:sz w:val="22"/>
                <w:szCs w:val="22"/>
                <w:lang w:val="en-AU"/>
              </w:rPr>
            </w:pPr>
          </w:p>
        </w:tc>
      </w:tr>
      <w:tr w:rsidR="000307DD" w:rsidRPr="00CE482F" w14:paraId="4A411676" w14:textId="77777777" w:rsidTr="004C61B3">
        <w:tc>
          <w:tcPr>
            <w:tcW w:w="817" w:type="dxa"/>
            <w:shd w:val="clear" w:color="auto" w:fill="FFFFFF"/>
          </w:tcPr>
          <w:p w14:paraId="1418DE29"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190F942D"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 xml:space="preserve">Excavated natural materials and demolition waste </w:t>
            </w:r>
            <w:proofErr w:type="gramStart"/>
            <w:r w:rsidRPr="00590F52">
              <w:rPr>
                <w:rFonts w:eastAsia="Calibri" w:cs="Arial"/>
                <w:b/>
                <w:bCs/>
                <w:sz w:val="22"/>
                <w:szCs w:val="22"/>
                <w:lang w:val="en-AU"/>
              </w:rPr>
              <w:t>disposal</w:t>
            </w:r>
            <w:proofErr w:type="gramEnd"/>
          </w:p>
          <w:p w14:paraId="05B44E8E"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Any and all excavated natural materials and demolition and builders waste transported from the site must be accompanied (a copy kept with the transporter) by a </w:t>
            </w:r>
            <w:hyperlink r:id="rId18" w:history="1">
              <w:r w:rsidRPr="00CE482F">
                <w:rPr>
                  <w:rFonts w:eastAsia="Calibri" w:cs="Arial"/>
                  <w:sz w:val="22"/>
                  <w:szCs w:val="22"/>
                  <w:u w:val="single"/>
                  <w:lang w:val="en-AU" w:eastAsia="en-AU"/>
                </w:rPr>
                <w:t>NSW Protection of The Environment Operations Act s143 Notice</w:t>
              </w:r>
            </w:hyperlink>
            <w:r w:rsidRPr="00CE482F">
              <w:rPr>
                <w:rFonts w:eastAsia="Calibri" w:cs="Arial"/>
                <w:sz w:val="22"/>
                <w:szCs w:val="22"/>
                <w:lang w:val="en-AU" w:eastAsia="en-AU"/>
              </w:rPr>
              <w:t>.</w:t>
            </w:r>
          </w:p>
          <w:p w14:paraId="713646A5" w14:textId="77777777" w:rsidR="000307DD" w:rsidRPr="00CE482F" w:rsidRDefault="000307DD" w:rsidP="004C61B3">
            <w:pPr>
              <w:rPr>
                <w:rFonts w:eastAsia="Calibri" w:cs="Arial"/>
                <w:b/>
                <w:bCs/>
                <w:sz w:val="22"/>
                <w:szCs w:val="22"/>
                <w:lang w:val="en-AU"/>
              </w:rPr>
            </w:pPr>
          </w:p>
        </w:tc>
      </w:tr>
      <w:tr w:rsidR="000307DD" w:rsidRPr="00CE482F" w14:paraId="29535DFB" w14:textId="77777777" w:rsidTr="004C61B3">
        <w:tc>
          <w:tcPr>
            <w:tcW w:w="817" w:type="dxa"/>
            <w:shd w:val="clear" w:color="auto" w:fill="auto"/>
          </w:tcPr>
          <w:p w14:paraId="3E0783B6" w14:textId="77777777" w:rsidR="000307DD" w:rsidRPr="00CE482F" w:rsidRDefault="000307DD" w:rsidP="004C61B3">
            <w:pPr>
              <w:numPr>
                <w:ilvl w:val="0"/>
                <w:numId w:val="3"/>
              </w:numPr>
              <w:rPr>
                <w:rFonts w:eastAsia="Calibri" w:cs="Arial"/>
                <w:sz w:val="22"/>
                <w:szCs w:val="22"/>
                <w:lang w:val="en-AU"/>
              </w:rPr>
            </w:pPr>
            <w:bookmarkStart w:id="56" w:name="_Hlk98249987"/>
          </w:p>
        </w:tc>
        <w:tc>
          <w:tcPr>
            <w:tcW w:w="9145" w:type="dxa"/>
            <w:shd w:val="clear" w:color="auto" w:fill="auto"/>
          </w:tcPr>
          <w:p w14:paraId="4154A499" w14:textId="77777777" w:rsidR="000307DD" w:rsidRPr="00590F52" w:rsidRDefault="000307DD" w:rsidP="004C61B3">
            <w:pPr>
              <w:rPr>
                <w:rFonts w:eastAsia="Calibri" w:cs="Arial"/>
                <w:b/>
                <w:sz w:val="22"/>
                <w:szCs w:val="22"/>
                <w:lang w:val="en-AU"/>
              </w:rPr>
            </w:pPr>
            <w:bookmarkStart w:id="57" w:name="eD1m"/>
            <w:r w:rsidRPr="00590F52">
              <w:rPr>
                <w:rFonts w:eastAsia="Calibri" w:cs="Arial"/>
                <w:b/>
                <w:sz w:val="22"/>
                <w:szCs w:val="22"/>
                <w:lang w:val="en-AU"/>
              </w:rPr>
              <w:t xml:space="preserve">Aboriginal Relics </w:t>
            </w:r>
          </w:p>
          <w:p w14:paraId="673B665C"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14:paraId="6CD2BD06" w14:textId="77777777" w:rsidR="000307DD" w:rsidRPr="00590F52" w:rsidRDefault="000307DD" w:rsidP="004C61B3">
            <w:pPr>
              <w:autoSpaceDE w:val="0"/>
              <w:autoSpaceDN w:val="0"/>
              <w:adjustRightInd w:val="0"/>
              <w:rPr>
                <w:rFonts w:eastAsia="Calibri" w:cs="Arial"/>
                <w:sz w:val="22"/>
                <w:szCs w:val="22"/>
                <w:lang w:val="en-AU" w:eastAsia="en-AU"/>
              </w:rPr>
            </w:pPr>
          </w:p>
          <w:p w14:paraId="6BAA74B5" w14:textId="77777777" w:rsidR="000307DD" w:rsidRPr="00590F52" w:rsidRDefault="000307DD" w:rsidP="004C61B3">
            <w:pPr>
              <w:autoSpaceDE w:val="0"/>
              <w:autoSpaceDN w:val="0"/>
              <w:adjustRightInd w:val="0"/>
              <w:rPr>
                <w:rFonts w:eastAsia="Calibri" w:cs="Arial"/>
                <w:sz w:val="22"/>
                <w:szCs w:val="22"/>
                <w:lang w:val="en-AU" w:eastAsia="en-AU"/>
              </w:rPr>
            </w:pPr>
            <w:r w:rsidRPr="00590F52">
              <w:rPr>
                <w:rFonts w:eastAsia="Calibri" w:cs="Arial"/>
                <w:sz w:val="22"/>
                <w:szCs w:val="22"/>
                <w:lang w:val="en-AU" w:eastAsia="en-AU"/>
              </w:rPr>
              <w:t xml:space="preserve">In this condition: </w:t>
            </w:r>
          </w:p>
          <w:p w14:paraId="054C2264" w14:textId="77777777" w:rsidR="000307DD" w:rsidRPr="00590F52" w:rsidRDefault="000307DD" w:rsidP="004C61B3">
            <w:pPr>
              <w:autoSpaceDE w:val="0"/>
              <w:autoSpaceDN w:val="0"/>
              <w:adjustRightInd w:val="0"/>
              <w:rPr>
                <w:rFonts w:eastAsia="Calibri" w:cs="Arial"/>
                <w:sz w:val="22"/>
                <w:szCs w:val="22"/>
                <w:lang w:val="en-AU" w:eastAsia="en-AU"/>
              </w:rPr>
            </w:pPr>
          </w:p>
          <w:p w14:paraId="54D019B0" w14:textId="77777777" w:rsidR="000307DD" w:rsidRPr="00590F52" w:rsidRDefault="000307DD" w:rsidP="004C61B3">
            <w:pPr>
              <w:numPr>
                <w:ilvl w:val="0"/>
                <w:numId w:val="11"/>
              </w:numPr>
              <w:autoSpaceDE w:val="0"/>
              <w:autoSpaceDN w:val="0"/>
              <w:adjustRightInd w:val="0"/>
              <w:ind w:left="360"/>
              <w:rPr>
                <w:rFonts w:eastAsia="Calibri" w:cs="Arial"/>
                <w:sz w:val="22"/>
                <w:szCs w:val="22"/>
                <w:lang w:val="en-AU" w:eastAsia="en-AU"/>
              </w:rPr>
            </w:pPr>
            <w:r w:rsidRPr="00590F52">
              <w:rPr>
                <w:rFonts w:eastAsia="Calibri" w:cs="Arial"/>
                <w:sz w:val="22"/>
                <w:szCs w:val="22"/>
                <w:lang w:val="en-AU" w:eastAsia="en-AU"/>
              </w:rPr>
              <w:t xml:space="preserve">“relic” means any deposit, artefact, object or material evidence that: </w:t>
            </w:r>
          </w:p>
          <w:p w14:paraId="4E765A17" w14:textId="77777777" w:rsidR="000307DD" w:rsidRPr="00590F52" w:rsidRDefault="000307DD" w:rsidP="004C61B3">
            <w:pPr>
              <w:numPr>
                <w:ilvl w:val="0"/>
                <w:numId w:val="12"/>
              </w:numPr>
              <w:autoSpaceDE w:val="0"/>
              <w:autoSpaceDN w:val="0"/>
              <w:adjustRightInd w:val="0"/>
              <w:ind w:left="720"/>
              <w:rPr>
                <w:rFonts w:eastAsia="Calibri" w:cs="Arial"/>
                <w:sz w:val="22"/>
                <w:szCs w:val="22"/>
                <w:lang w:val="en-AU" w:eastAsia="en-AU"/>
              </w:rPr>
            </w:pPr>
            <w:r w:rsidRPr="00590F52">
              <w:rPr>
                <w:rFonts w:eastAsia="Calibri" w:cs="Arial"/>
                <w:sz w:val="22"/>
                <w:szCs w:val="22"/>
                <w:lang w:val="en-AU" w:eastAsia="en-AU"/>
              </w:rPr>
              <w:t xml:space="preserve">relates to the settlement of the area that comprises New South Wales, not being Aboriginal settlement, and </w:t>
            </w:r>
          </w:p>
          <w:p w14:paraId="2D6B0670" w14:textId="77777777" w:rsidR="000307DD" w:rsidRPr="00590F52" w:rsidRDefault="000307DD" w:rsidP="004C61B3">
            <w:pPr>
              <w:numPr>
                <w:ilvl w:val="0"/>
                <w:numId w:val="12"/>
              </w:numPr>
              <w:autoSpaceDE w:val="0"/>
              <w:autoSpaceDN w:val="0"/>
              <w:adjustRightInd w:val="0"/>
              <w:ind w:left="720"/>
              <w:rPr>
                <w:rFonts w:eastAsia="Calibri" w:cs="Arial"/>
                <w:sz w:val="22"/>
                <w:szCs w:val="22"/>
                <w:lang w:val="en-AU" w:eastAsia="en-AU"/>
              </w:rPr>
            </w:pPr>
            <w:r w:rsidRPr="00590F52">
              <w:rPr>
                <w:rFonts w:eastAsia="Calibri" w:cs="Arial"/>
                <w:sz w:val="22"/>
                <w:szCs w:val="22"/>
                <w:lang w:val="en-AU" w:eastAsia="en-AU"/>
              </w:rPr>
              <w:t xml:space="preserve">is of State or local heritage significance; and </w:t>
            </w:r>
          </w:p>
          <w:p w14:paraId="7DE2C79B" w14:textId="77777777" w:rsidR="000307DD" w:rsidRPr="00590F52" w:rsidRDefault="000307DD" w:rsidP="004C61B3">
            <w:pPr>
              <w:autoSpaceDE w:val="0"/>
              <w:autoSpaceDN w:val="0"/>
              <w:adjustRightInd w:val="0"/>
              <w:rPr>
                <w:rFonts w:eastAsia="Calibri" w:cs="Arial"/>
                <w:sz w:val="22"/>
                <w:szCs w:val="22"/>
                <w:lang w:val="en-AU" w:eastAsia="en-AU"/>
              </w:rPr>
            </w:pPr>
          </w:p>
          <w:p w14:paraId="00108C1C" w14:textId="77777777" w:rsidR="000307DD" w:rsidRPr="00590F52" w:rsidRDefault="000307DD" w:rsidP="004C61B3">
            <w:pPr>
              <w:numPr>
                <w:ilvl w:val="0"/>
                <w:numId w:val="11"/>
              </w:numPr>
              <w:autoSpaceDE w:val="0"/>
              <w:autoSpaceDN w:val="0"/>
              <w:adjustRightInd w:val="0"/>
              <w:ind w:left="360"/>
              <w:rPr>
                <w:rFonts w:eastAsia="Calibri" w:cs="Arial"/>
                <w:sz w:val="22"/>
                <w:szCs w:val="22"/>
                <w:lang w:val="en-AU" w:eastAsia="en-AU"/>
              </w:rPr>
            </w:pPr>
            <w:r w:rsidRPr="00590F52">
              <w:rPr>
                <w:rFonts w:eastAsia="Calibri" w:cs="Arial"/>
                <w:sz w:val="22"/>
                <w:szCs w:val="22"/>
                <w:lang w:val="en-AU" w:eastAsia="en-AU"/>
              </w:rPr>
              <w:t xml:space="preserve">“Aboriginal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w:t>
            </w:r>
          </w:p>
          <w:bookmarkEnd w:id="57"/>
          <w:p w14:paraId="741C4D2C" w14:textId="77777777" w:rsidR="000307DD" w:rsidRDefault="000307DD" w:rsidP="004C61B3">
            <w:pPr>
              <w:rPr>
                <w:rFonts w:eastAsia="Calibri" w:cs="Arial"/>
                <w:b/>
                <w:bCs/>
                <w:sz w:val="22"/>
                <w:szCs w:val="22"/>
                <w:lang w:val="en-AU"/>
              </w:rPr>
            </w:pPr>
          </w:p>
          <w:p w14:paraId="15DBB8F5" w14:textId="77777777" w:rsidR="005D1C44" w:rsidRPr="00590F52" w:rsidRDefault="005D1C44" w:rsidP="004C61B3">
            <w:pPr>
              <w:rPr>
                <w:rFonts w:eastAsia="Calibri" w:cs="Arial"/>
                <w:b/>
                <w:bCs/>
                <w:sz w:val="22"/>
                <w:szCs w:val="22"/>
                <w:lang w:val="en-AU"/>
              </w:rPr>
            </w:pPr>
          </w:p>
        </w:tc>
      </w:tr>
      <w:bookmarkEnd w:id="56"/>
      <w:tr w:rsidR="000307DD" w:rsidRPr="00CE482F" w14:paraId="3EEB6861" w14:textId="77777777" w:rsidTr="004C61B3">
        <w:tc>
          <w:tcPr>
            <w:tcW w:w="817" w:type="dxa"/>
            <w:shd w:val="clear" w:color="auto" w:fill="auto"/>
          </w:tcPr>
          <w:p w14:paraId="7E49388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5A0B3CBB"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Site Location</w:t>
            </w:r>
          </w:p>
          <w:p w14:paraId="7C25C518"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The location of the building on the site to be established by a suitably qualified Surveyor and must comply with this approval including any required setbacks to boundaries. </w:t>
            </w:r>
          </w:p>
          <w:p w14:paraId="500730E4" w14:textId="77777777" w:rsidR="000307DD" w:rsidRPr="00590F52" w:rsidRDefault="000307DD" w:rsidP="004C61B3">
            <w:pPr>
              <w:rPr>
                <w:rFonts w:eastAsia="Calibri" w:cs="Arial"/>
                <w:b/>
                <w:sz w:val="22"/>
                <w:szCs w:val="22"/>
                <w:lang w:val="en-AU"/>
              </w:rPr>
            </w:pPr>
          </w:p>
        </w:tc>
      </w:tr>
      <w:tr w:rsidR="008346F4" w:rsidRPr="00CE482F" w14:paraId="7AD39CAB" w14:textId="77777777" w:rsidTr="004C61B3">
        <w:tc>
          <w:tcPr>
            <w:tcW w:w="817" w:type="dxa"/>
            <w:shd w:val="clear" w:color="auto" w:fill="auto"/>
          </w:tcPr>
          <w:p w14:paraId="489D503A" w14:textId="04320975" w:rsidR="008346F4" w:rsidRPr="0035296B" w:rsidRDefault="008346F4" w:rsidP="008346F4">
            <w:pPr>
              <w:rPr>
                <w:rFonts w:eastAsia="Calibri" w:cs="Arial"/>
                <w:b/>
                <w:bCs/>
                <w:sz w:val="22"/>
                <w:szCs w:val="22"/>
                <w:lang w:val="en-AU"/>
              </w:rPr>
            </w:pPr>
            <w:r w:rsidRPr="0035296B">
              <w:rPr>
                <w:rFonts w:eastAsia="Calibri" w:cs="Arial"/>
                <w:b/>
                <w:bCs/>
                <w:sz w:val="22"/>
                <w:szCs w:val="22"/>
                <w:lang w:val="en-AU"/>
              </w:rPr>
              <w:t>74A.</w:t>
            </w:r>
          </w:p>
        </w:tc>
        <w:tc>
          <w:tcPr>
            <w:tcW w:w="9145" w:type="dxa"/>
            <w:shd w:val="clear" w:color="auto" w:fill="auto"/>
          </w:tcPr>
          <w:p w14:paraId="0234C1A5" w14:textId="77777777" w:rsidR="008346F4" w:rsidRPr="00D54FE6" w:rsidRDefault="008346F4" w:rsidP="008346F4">
            <w:pPr>
              <w:keepNext/>
              <w:keepLines/>
              <w:rPr>
                <w:b/>
                <w:sz w:val="22"/>
                <w:szCs w:val="22"/>
              </w:rPr>
            </w:pPr>
            <w:r w:rsidRPr="00D54FE6">
              <w:rPr>
                <w:b/>
                <w:sz w:val="22"/>
                <w:szCs w:val="22"/>
              </w:rPr>
              <w:t>Construction Environmental Management Plan</w:t>
            </w:r>
          </w:p>
          <w:p w14:paraId="3CF59B47" w14:textId="77777777" w:rsidR="008346F4" w:rsidRPr="00D54FE6" w:rsidRDefault="008346F4" w:rsidP="008346F4">
            <w:pPr>
              <w:keepNext/>
              <w:keepLines/>
              <w:rPr>
                <w:bCs/>
                <w:sz w:val="22"/>
                <w:szCs w:val="22"/>
              </w:rPr>
            </w:pPr>
            <w:r w:rsidRPr="00D54FE6">
              <w:rPr>
                <w:bCs/>
                <w:sz w:val="22"/>
                <w:szCs w:val="22"/>
              </w:rPr>
              <w:t>A Construction Environmental Management Plan (CEMP) must be submitted to Council for assessment and approval.</w:t>
            </w:r>
          </w:p>
          <w:p w14:paraId="3552BF73" w14:textId="77777777" w:rsidR="008346F4" w:rsidRPr="00D54FE6" w:rsidRDefault="008346F4" w:rsidP="008346F4">
            <w:pPr>
              <w:keepNext/>
              <w:keepLines/>
              <w:rPr>
                <w:bCs/>
                <w:sz w:val="22"/>
                <w:szCs w:val="22"/>
              </w:rPr>
            </w:pPr>
          </w:p>
          <w:p w14:paraId="4287624A" w14:textId="77777777" w:rsidR="008346F4" w:rsidRPr="00D54FE6" w:rsidRDefault="008346F4" w:rsidP="008346F4">
            <w:pPr>
              <w:keepNext/>
              <w:keepLines/>
              <w:rPr>
                <w:bCs/>
                <w:sz w:val="22"/>
                <w:szCs w:val="22"/>
              </w:rPr>
            </w:pPr>
            <w:r w:rsidRPr="00D54FE6">
              <w:rPr>
                <w:bCs/>
                <w:sz w:val="22"/>
                <w:szCs w:val="22"/>
              </w:rPr>
              <w:t>The CEMP must be prepared by a suitably qualified professional and contain details of measures to be undertaken to ensure that construction and demolition works do not result in any off-site impacts that could interfere with neighbourhood amenity by reason of noise, vibration, smell, fumes, smoke, dust, wastewater or otherwise.</w:t>
            </w:r>
          </w:p>
          <w:p w14:paraId="5ED27D9C" w14:textId="77777777" w:rsidR="008346F4" w:rsidRPr="00D54FE6" w:rsidRDefault="008346F4" w:rsidP="008346F4">
            <w:pPr>
              <w:keepNext/>
              <w:keepLines/>
              <w:rPr>
                <w:bCs/>
                <w:sz w:val="22"/>
                <w:szCs w:val="22"/>
              </w:rPr>
            </w:pPr>
          </w:p>
          <w:p w14:paraId="4C29A383" w14:textId="77777777" w:rsidR="008346F4" w:rsidRPr="00D54FE6" w:rsidRDefault="008346F4" w:rsidP="008346F4">
            <w:pPr>
              <w:keepNext/>
              <w:keepLines/>
              <w:rPr>
                <w:bCs/>
                <w:sz w:val="22"/>
                <w:szCs w:val="22"/>
              </w:rPr>
            </w:pPr>
            <w:r w:rsidRPr="00D54FE6">
              <w:rPr>
                <w:bCs/>
                <w:sz w:val="22"/>
                <w:szCs w:val="22"/>
              </w:rPr>
              <w:t>The CEMP must also include a Waste Management Strategy that details the management of building wastes created because of the demolition and construction processes, including on-site storage and disposal of building wastes (including asbestos and lead wastes). Requirements must take into consideration NSW DECC Guidelines and all other statutory requirements.</w:t>
            </w:r>
          </w:p>
          <w:p w14:paraId="7472AA42" w14:textId="77777777" w:rsidR="008346F4" w:rsidRPr="00D54FE6" w:rsidRDefault="008346F4" w:rsidP="008346F4">
            <w:pPr>
              <w:keepNext/>
              <w:keepLines/>
              <w:rPr>
                <w:bCs/>
                <w:sz w:val="22"/>
                <w:szCs w:val="22"/>
              </w:rPr>
            </w:pPr>
          </w:p>
          <w:p w14:paraId="37113D57" w14:textId="77777777" w:rsidR="008346F4" w:rsidRDefault="008346F4" w:rsidP="008346F4">
            <w:pPr>
              <w:rPr>
                <w:bCs/>
                <w:sz w:val="22"/>
                <w:szCs w:val="22"/>
              </w:rPr>
            </w:pPr>
            <w:r w:rsidRPr="00D54FE6">
              <w:rPr>
                <w:bCs/>
                <w:sz w:val="22"/>
                <w:szCs w:val="22"/>
              </w:rPr>
              <w:t>All works must be in accordance with NSW WorkCover Authority requirements and include a dilapidation report for all surrounding dwellings and infrastructure, which could be reasonably expected to be affected by the construction, demolition, and dewatering processes.</w:t>
            </w:r>
          </w:p>
          <w:p w14:paraId="561B9297" w14:textId="6DFAA5BA" w:rsidR="00D54FE6" w:rsidRPr="00D54FE6" w:rsidRDefault="00D54FE6" w:rsidP="008346F4">
            <w:pPr>
              <w:rPr>
                <w:rFonts w:eastAsia="Calibri" w:cs="Arial"/>
                <w:b/>
                <w:sz w:val="22"/>
                <w:szCs w:val="22"/>
                <w:lang w:val="en-AU"/>
              </w:rPr>
            </w:pPr>
          </w:p>
        </w:tc>
      </w:tr>
      <w:tr w:rsidR="000307DD" w:rsidRPr="00CE482F" w14:paraId="4F4E9011" w14:textId="77777777" w:rsidTr="004C61B3">
        <w:tc>
          <w:tcPr>
            <w:tcW w:w="9962" w:type="dxa"/>
            <w:gridSpan w:val="2"/>
            <w:shd w:val="clear" w:color="auto" w:fill="D9D9D9"/>
          </w:tcPr>
          <w:p w14:paraId="68102B00" w14:textId="77777777" w:rsidR="000307DD" w:rsidRPr="00CE482F" w:rsidRDefault="000307DD" w:rsidP="004C61B3">
            <w:pPr>
              <w:spacing w:before="120" w:after="120"/>
              <w:rPr>
                <w:rFonts w:eastAsia="Calibri" w:cs="Arial"/>
                <w:b/>
                <w:sz w:val="22"/>
                <w:szCs w:val="22"/>
                <w:lang w:val="en-AU"/>
              </w:rPr>
            </w:pPr>
            <w:r w:rsidRPr="00CE482F">
              <w:rPr>
                <w:rFonts w:eastAsia="Calibri" w:cs="Arial"/>
                <w:b/>
                <w:sz w:val="22"/>
                <w:szCs w:val="22"/>
                <w:lang w:val="en-AU"/>
              </w:rPr>
              <w:t>The following conditions are to be complied with prior to occupation of the building</w:t>
            </w:r>
          </w:p>
        </w:tc>
      </w:tr>
      <w:tr w:rsidR="000307DD" w:rsidRPr="00CE482F" w14:paraId="58BE769C" w14:textId="77777777" w:rsidTr="004C61B3">
        <w:tc>
          <w:tcPr>
            <w:tcW w:w="817" w:type="dxa"/>
            <w:shd w:val="clear" w:color="auto" w:fill="FFFFFF"/>
          </w:tcPr>
          <w:p w14:paraId="13F9B9B0"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6E5562C9" w14:textId="77777777" w:rsidR="000307DD" w:rsidRPr="00590F52" w:rsidRDefault="000307DD" w:rsidP="004C61B3">
            <w:pPr>
              <w:rPr>
                <w:rFonts w:eastAsia="Calibri" w:cs="Arial"/>
                <w:b/>
                <w:bCs/>
                <w:sz w:val="22"/>
                <w:szCs w:val="22"/>
                <w:lang w:val="en-AU"/>
              </w:rPr>
            </w:pPr>
            <w:bookmarkStart w:id="58" w:name="fOC1a"/>
            <w:r w:rsidRPr="00590F52">
              <w:rPr>
                <w:rFonts w:eastAsia="Calibri" w:cs="Arial"/>
                <w:b/>
                <w:bCs/>
                <w:sz w:val="22"/>
                <w:szCs w:val="22"/>
                <w:lang w:val="en-AU"/>
              </w:rPr>
              <w:t>Works to be completed prior to issue of a Final Occupation Certificate</w:t>
            </w:r>
          </w:p>
          <w:p w14:paraId="5CBBAEA8" w14:textId="77777777" w:rsidR="000307DD" w:rsidRPr="00CE482F" w:rsidRDefault="000307DD" w:rsidP="004C61B3">
            <w:pPr>
              <w:rPr>
                <w:rFonts w:eastAsia="Calibri" w:cs="Arial"/>
                <w:sz w:val="22"/>
                <w:szCs w:val="22"/>
                <w:lang w:val="en-AU"/>
              </w:rPr>
            </w:pPr>
            <w:proofErr w:type="gramStart"/>
            <w:r w:rsidRPr="00CE482F">
              <w:rPr>
                <w:rFonts w:eastAsia="Calibri" w:cs="Arial"/>
                <w:sz w:val="22"/>
                <w:szCs w:val="22"/>
                <w:lang w:val="en-AU"/>
              </w:rPr>
              <w:t>All of</w:t>
            </w:r>
            <w:proofErr w:type="gramEnd"/>
            <w:r w:rsidRPr="00CE482F">
              <w:rPr>
                <w:rFonts w:eastAsia="Calibri" w:cs="Arial"/>
                <w:sz w:val="22"/>
                <w:szCs w:val="22"/>
                <w:lang w:val="en-AU"/>
              </w:rPr>
              <w:t xml:space="preserve"> the works indicated on the plans and approved by this consent, including any other consents that are necessary for the completion of this development including approvals issued under the Local Government Act 1993 and the Roads Act 1993, are to be completed and approved by the relevant consent authority/s prior to the issue of a Final Occupation Certificate. </w:t>
            </w:r>
          </w:p>
          <w:p w14:paraId="272843C4" w14:textId="77777777" w:rsidR="000307DD" w:rsidRPr="00CE482F" w:rsidRDefault="000307DD" w:rsidP="004C61B3">
            <w:pPr>
              <w:rPr>
                <w:rFonts w:eastAsia="Calibri" w:cs="Arial"/>
                <w:sz w:val="22"/>
                <w:szCs w:val="22"/>
                <w:lang w:val="en-AU"/>
              </w:rPr>
            </w:pPr>
          </w:p>
          <w:p w14:paraId="4EBC7CC9"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Any Security bond paid for this application will be held until Council is satisfied that no further works are to be carried out that may result in damage to </w:t>
            </w:r>
            <w:proofErr w:type="gramStart"/>
            <w:r w:rsidRPr="00CE482F">
              <w:rPr>
                <w:rFonts w:eastAsia="Calibri" w:cs="Arial"/>
                <w:sz w:val="22"/>
                <w:szCs w:val="22"/>
                <w:lang w:val="en-AU"/>
              </w:rPr>
              <w:t>Councils road</w:t>
            </w:r>
            <w:proofErr w:type="gramEnd"/>
            <w:r w:rsidRPr="00CE482F">
              <w:rPr>
                <w:rFonts w:eastAsia="Calibri" w:cs="Arial"/>
                <w:sz w:val="22"/>
                <w:szCs w:val="22"/>
                <w:lang w:val="en-AU"/>
              </w:rPr>
              <w:t>/footpath reserve.</w:t>
            </w:r>
            <w:bookmarkEnd w:id="58"/>
          </w:p>
          <w:p w14:paraId="300C08E8" w14:textId="77777777" w:rsidR="000307DD" w:rsidRPr="00CE482F" w:rsidRDefault="000307DD" w:rsidP="004C61B3">
            <w:pPr>
              <w:rPr>
                <w:rFonts w:eastAsia="Calibri" w:cs="Arial"/>
                <w:sz w:val="22"/>
                <w:szCs w:val="22"/>
                <w:lang w:val="en-AU"/>
              </w:rPr>
            </w:pPr>
          </w:p>
        </w:tc>
      </w:tr>
      <w:tr w:rsidR="000307DD" w:rsidRPr="00CE482F" w14:paraId="1B2821A0" w14:textId="77777777" w:rsidTr="004C61B3">
        <w:tc>
          <w:tcPr>
            <w:tcW w:w="817" w:type="dxa"/>
            <w:shd w:val="clear" w:color="auto" w:fill="FFFFFF"/>
          </w:tcPr>
          <w:p w14:paraId="1DD91FB5"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2DA21ED9" w14:textId="5BDD396C" w:rsidR="000307DD" w:rsidRPr="00590F52" w:rsidRDefault="000307DD" w:rsidP="004C61B3">
            <w:pPr>
              <w:rPr>
                <w:rFonts w:eastAsia="Calibri"/>
                <w:b/>
                <w:sz w:val="22"/>
                <w:szCs w:val="22"/>
                <w:lang w:val="en-AU"/>
              </w:rPr>
            </w:pPr>
            <w:bookmarkStart w:id="59" w:name="fOC2c"/>
            <w:r w:rsidRPr="00590F52">
              <w:rPr>
                <w:rFonts w:eastAsia="Calibri"/>
                <w:b/>
                <w:sz w:val="22"/>
                <w:szCs w:val="22"/>
                <w:lang w:val="en-AU"/>
              </w:rPr>
              <w:t xml:space="preserve">Roadworks, Access and parking areas to be </w:t>
            </w:r>
            <w:proofErr w:type="gramStart"/>
            <w:r w:rsidRPr="00590F52">
              <w:rPr>
                <w:rFonts w:eastAsia="Calibri"/>
                <w:b/>
                <w:sz w:val="22"/>
                <w:szCs w:val="22"/>
                <w:lang w:val="en-AU"/>
              </w:rPr>
              <w:t>completed</w:t>
            </w:r>
            <w:proofErr w:type="gramEnd"/>
          </w:p>
          <w:p w14:paraId="678B08CB" w14:textId="77777777" w:rsidR="000307DD" w:rsidRDefault="000307DD" w:rsidP="004C61B3">
            <w:pPr>
              <w:rPr>
                <w:rFonts w:eastAsia="Calibri"/>
                <w:sz w:val="22"/>
                <w:szCs w:val="22"/>
                <w:lang w:val="en-AU"/>
              </w:rPr>
            </w:pPr>
            <w:r w:rsidRPr="00590F52">
              <w:rPr>
                <w:rFonts w:eastAsia="Calibri"/>
                <w:sz w:val="22"/>
                <w:szCs w:val="22"/>
                <w:lang w:val="en-AU"/>
              </w:rPr>
              <w:t>The roadworks, access, stormwater and parking areas are to be constructed in accordance with the approved plans and Roads Act consent.</w:t>
            </w:r>
            <w:bookmarkEnd w:id="59"/>
          </w:p>
          <w:p w14:paraId="3F86383C" w14:textId="77777777" w:rsidR="0091136D" w:rsidRPr="00590F52" w:rsidRDefault="0091136D" w:rsidP="004C61B3">
            <w:pPr>
              <w:rPr>
                <w:rFonts w:eastAsia="Calibri" w:cs="Arial"/>
                <w:b/>
                <w:bCs/>
                <w:sz w:val="22"/>
                <w:szCs w:val="22"/>
                <w:lang w:val="en-AU"/>
              </w:rPr>
            </w:pPr>
          </w:p>
        </w:tc>
      </w:tr>
      <w:tr w:rsidR="000307DD" w:rsidRPr="00CE482F" w14:paraId="02BEC2EE" w14:textId="77777777" w:rsidTr="004C61B3">
        <w:tc>
          <w:tcPr>
            <w:tcW w:w="817" w:type="dxa"/>
            <w:shd w:val="clear" w:color="auto" w:fill="FFFFFF"/>
          </w:tcPr>
          <w:p w14:paraId="7FBAF14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41C7EC04" w14:textId="77777777" w:rsidR="000307DD" w:rsidRPr="00590F52" w:rsidRDefault="000307DD" w:rsidP="004C61B3">
            <w:pPr>
              <w:rPr>
                <w:rFonts w:eastAsia="Calibri" w:cs="Arial"/>
                <w:b/>
                <w:sz w:val="22"/>
                <w:szCs w:val="22"/>
                <w:lang w:val="en-AU"/>
              </w:rPr>
            </w:pPr>
            <w:bookmarkStart w:id="60" w:name="fOC4d"/>
            <w:r w:rsidRPr="00590F52">
              <w:rPr>
                <w:rFonts w:eastAsia="Calibri" w:cs="Arial"/>
                <w:b/>
                <w:sz w:val="22"/>
                <w:szCs w:val="22"/>
                <w:lang w:val="en-AU"/>
              </w:rPr>
              <w:t>Stormwater – Certification of works</w:t>
            </w:r>
          </w:p>
          <w:p w14:paraId="2DB63596"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All stormwater drainage works, including, internal drainage,  external drainage system upgrades and stormwater quality improvement devices for the development must be constructed in accordance with the approved plans and specification prior to issue of an occupation certificate. Certificate/s of Compliance and Work-As-Executed (WAE) plans for the stormwater works must be submitted to the Principal Certifying Authority prior to the issue of an occupation certificate. </w:t>
            </w:r>
          </w:p>
          <w:p w14:paraId="4232970E" w14:textId="77777777" w:rsidR="000307DD" w:rsidRPr="00CE482F" w:rsidRDefault="000307DD" w:rsidP="004C61B3">
            <w:pPr>
              <w:shd w:val="clear" w:color="auto" w:fill="FFFFFF"/>
              <w:rPr>
                <w:rFonts w:eastAsia="Calibri" w:cs="Arial"/>
                <w:b/>
                <w:bCs/>
                <w:sz w:val="22"/>
                <w:szCs w:val="22"/>
                <w:lang w:val="en-AU" w:eastAsia="en-AU"/>
              </w:rPr>
            </w:pPr>
          </w:p>
          <w:p w14:paraId="29D9CC94"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The certificate/s and WAE plans are to be prepared by a suitably qualified engineer and must be in accordance with Council’s </w:t>
            </w:r>
            <w:hyperlink r:id="rId19" w:history="1">
              <w:r w:rsidRPr="00CE482F">
                <w:rPr>
                  <w:rFonts w:eastAsia="Calibri" w:cs="Arial"/>
                  <w:sz w:val="22"/>
                  <w:szCs w:val="22"/>
                  <w:u w:val="single"/>
                  <w:lang w:val="en-AU" w:eastAsia="en-AU"/>
                </w:rPr>
                <w:t>Comprehensive Guidelines for Stormwater Management</w:t>
              </w:r>
            </w:hyperlink>
            <w:r w:rsidRPr="00CE482F">
              <w:rPr>
                <w:rFonts w:eastAsia="Calibri" w:cs="Arial"/>
                <w:sz w:val="22"/>
                <w:szCs w:val="22"/>
                <w:lang w:val="en-AU" w:eastAsia="en-AU"/>
              </w:rPr>
              <w:t>.</w:t>
            </w:r>
          </w:p>
          <w:bookmarkEnd w:id="60"/>
          <w:p w14:paraId="238A1119" w14:textId="77777777" w:rsidR="000307DD" w:rsidRPr="00590F52" w:rsidRDefault="000307DD" w:rsidP="004C61B3">
            <w:pPr>
              <w:rPr>
                <w:rFonts w:eastAsia="Calibri" w:cs="Arial"/>
                <w:b/>
                <w:sz w:val="22"/>
                <w:szCs w:val="22"/>
                <w:lang w:val="en-AU"/>
              </w:rPr>
            </w:pPr>
          </w:p>
        </w:tc>
      </w:tr>
      <w:tr w:rsidR="000307DD" w:rsidRPr="00CE482F" w14:paraId="623108AA" w14:textId="77777777" w:rsidTr="004C61B3">
        <w:tc>
          <w:tcPr>
            <w:tcW w:w="817" w:type="dxa"/>
            <w:shd w:val="clear" w:color="auto" w:fill="FFFFFF"/>
          </w:tcPr>
          <w:p w14:paraId="6B48C594"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61D0A38B" w14:textId="77777777" w:rsidR="000307DD" w:rsidRPr="00590F52" w:rsidRDefault="000307DD" w:rsidP="004C61B3">
            <w:pPr>
              <w:rPr>
                <w:rFonts w:eastAsia="Calibri" w:cs="Arial"/>
                <w:b/>
                <w:sz w:val="22"/>
                <w:szCs w:val="22"/>
                <w:lang w:val="en-AU"/>
              </w:rPr>
            </w:pPr>
            <w:bookmarkStart w:id="61" w:name="fOC1b"/>
            <w:r w:rsidRPr="00590F52">
              <w:rPr>
                <w:rFonts w:eastAsia="Calibri" w:cs="Arial"/>
                <w:b/>
                <w:sz w:val="22"/>
                <w:szCs w:val="22"/>
                <w:lang w:val="en-AU"/>
              </w:rPr>
              <w:t>Plumbing Works</w:t>
            </w:r>
          </w:p>
          <w:p w14:paraId="1C1F081B"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All works in relation to any associated Section 68 Water and Sewerage approval must be fully complied with and have a Final Plumbing Certificate issued prior to the issue of an Interim or Final Occupation Certificate.”  </w:t>
            </w:r>
          </w:p>
          <w:bookmarkEnd w:id="61"/>
          <w:p w14:paraId="6D86A9E8" w14:textId="77777777" w:rsidR="000307DD" w:rsidRPr="00590F52" w:rsidRDefault="000307DD" w:rsidP="004C61B3">
            <w:pPr>
              <w:rPr>
                <w:rFonts w:eastAsia="Calibri" w:cs="Arial"/>
                <w:b/>
                <w:bCs/>
                <w:sz w:val="22"/>
                <w:szCs w:val="22"/>
                <w:lang w:val="en-AU"/>
              </w:rPr>
            </w:pPr>
          </w:p>
        </w:tc>
      </w:tr>
      <w:tr w:rsidR="000307DD" w:rsidRPr="00CE482F" w14:paraId="354BAB19" w14:textId="77777777" w:rsidTr="004C61B3">
        <w:tc>
          <w:tcPr>
            <w:tcW w:w="817" w:type="dxa"/>
            <w:shd w:val="clear" w:color="auto" w:fill="FFFFFF"/>
          </w:tcPr>
          <w:p w14:paraId="0E264471"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6D1C5EFE" w14:textId="50F0D0BB"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Common TV antenna to be </w:t>
            </w:r>
            <w:proofErr w:type="gramStart"/>
            <w:r w:rsidRPr="00590F52">
              <w:rPr>
                <w:rFonts w:eastAsia="Calibri" w:cs="Arial"/>
                <w:b/>
                <w:sz w:val="22"/>
                <w:szCs w:val="22"/>
                <w:lang w:val="en-AU"/>
              </w:rPr>
              <w:t>provided</w:t>
            </w:r>
            <w:proofErr w:type="gramEnd"/>
          </w:p>
          <w:p w14:paraId="74751C19" w14:textId="77777777" w:rsidR="000307DD" w:rsidRPr="00590F52" w:rsidRDefault="000307DD" w:rsidP="004C61B3">
            <w:pPr>
              <w:rPr>
                <w:rFonts w:eastAsia="Calibri" w:cs="Arial"/>
                <w:bCs/>
                <w:sz w:val="22"/>
                <w:szCs w:val="22"/>
                <w:lang w:val="en-AU"/>
              </w:rPr>
            </w:pPr>
            <w:r w:rsidRPr="00590F52">
              <w:rPr>
                <w:rFonts w:eastAsia="Calibri" w:cs="Arial"/>
                <w:bCs/>
                <w:sz w:val="22"/>
                <w:szCs w:val="22"/>
                <w:lang w:val="en-AU"/>
              </w:rPr>
              <w:t xml:space="preserve">Each building shall be provided with a common TV antenna with connections from each dwelling unit to this antenna shall be provided. </w:t>
            </w:r>
          </w:p>
          <w:p w14:paraId="4BC3E597" w14:textId="77777777" w:rsidR="000307DD" w:rsidRPr="00590F52" w:rsidRDefault="000307DD" w:rsidP="004C61B3">
            <w:pPr>
              <w:rPr>
                <w:rFonts w:eastAsia="Calibri" w:cs="Arial"/>
                <w:bCs/>
                <w:sz w:val="22"/>
                <w:szCs w:val="22"/>
                <w:lang w:val="en-AU"/>
              </w:rPr>
            </w:pPr>
          </w:p>
        </w:tc>
      </w:tr>
      <w:tr w:rsidR="000307DD" w:rsidRPr="00CE482F" w14:paraId="684A898A" w14:textId="77777777" w:rsidTr="004C61B3">
        <w:tc>
          <w:tcPr>
            <w:tcW w:w="817" w:type="dxa"/>
            <w:shd w:val="clear" w:color="auto" w:fill="auto"/>
          </w:tcPr>
          <w:p w14:paraId="32EF9E5F"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D9B7682"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 xml:space="preserve">Swimming pool fencing  </w:t>
            </w:r>
          </w:p>
          <w:p w14:paraId="401E2474"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Swimming pool fencing is to comply with the requirements of the Swimming Pools Act 1992 and Regulations.  </w:t>
            </w:r>
          </w:p>
          <w:p w14:paraId="5F695E11" w14:textId="77777777" w:rsidR="000307DD" w:rsidRPr="00590F52" w:rsidRDefault="000307DD" w:rsidP="004C61B3">
            <w:pPr>
              <w:rPr>
                <w:rFonts w:eastAsia="Calibri" w:cs="Arial"/>
                <w:b/>
                <w:sz w:val="22"/>
                <w:szCs w:val="22"/>
                <w:lang w:val="en-AU"/>
              </w:rPr>
            </w:pPr>
          </w:p>
        </w:tc>
      </w:tr>
      <w:tr w:rsidR="000307DD" w:rsidRPr="00CE482F" w14:paraId="02BBE4CD" w14:textId="77777777" w:rsidTr="004C61B3">
        <w:tc>
          <w:tcPr>
            <w:tcW w:w="817" w:type="dxa"/>
            <w:shd w:val="clear" w:color="auto" w:fill="auto"/>
          </w:tcPr>
          <w:p w14:paraId="0E8B6B65"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15A3C9A0" w14:textId="77777777" w:rsidR="000307DD" w:rsidRPr="00590F52" w:rsidRDefault="000307DD" w:rsidP="004C61B3">
            <w:pPr>
              <w:rPr>
                <w:rFonts w:eastAsia="Calibri" w:cs="Arial"/>
                <w:b/>
                <w:sz w:val="22"/>
                <w:szCs w:val="22"/>
                <w:lang w:val="en-AU"/>
              </w:rPr>
            </w:pPr>
            <w:bookmarkStart w:id="62" w:name="foc2k"/>
            <w:r w:rsidRPr="00590F52">
              <w:rPr>
                <w:rFonts w:eastAsia="Calibri" w:cs="Arial"/>
                <w:b/>
                <w:sz w:val="22"/>
                <w:szCs w:val="22"/>
                <w:lang w:val="en-AU"/>
              </w:rPr>
              <w:t xml:space="preserve">Swimming pool backwash </w:t>
            </w:r>
          </w:p>
          <w:p w14:paraId="477AC0FD"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Pool backwash to be connected to a sewer overflow relief gully.</w:t>
            </w:r>
            <w:bookmarkEnd w:id="62"/>
          </w:p>
          <w:p w14:paraId="4B4A76C9" w14:textId="77777777" w:rsidR="000307DD" w:rsidRPr="00CE482F" w:rsidRDefault="000307DD" w:rsidP="004C61B3">
            <w:pPr>
              <w:rPr>
                <w:rFonts w:eastAsia="Calibri" w:cs="Arial"/>
                <w:b/>
                <w:sz w:val="22"/>
                <w:szCs w:val="22"/>
                <w:lang w:val="en-AU"/>
              </w:rPr>
            </w:pPr>
          </w:p>
        </w:tc>
      </w:tr>
      <w:tr w:rsidR="000307DD" w:rsidRPr="00CE482F" w14:paraId="155107B6" w14:textId="77777777" w:rsidTr="004C61B3">
        <w:tc>
          <w:tcPr>
            <w:tcW w:w="817" w:type="dxa"/>
            <w:shd w:val="clear" w:color="auto" w:fill="FFFFFF"/>
          </w:tcPr>
          <w:p w14:paraId="7D452F89"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623D9B46"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Compliance with bushfire conditions</w:t>
            </w:r>
          </w:p>
          <w:p w14:paraId="707AAA9D"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Documentary evidence from a suitably qualified professional is to be submitted demonstrating that the bush fire conditions of this Notice of Determination have been complied with.</w:t>
            </w:r>
          </w:p>
          <w:p w14:paraId="2CF02F3D" w14:textId="77777777" w:rsidR="000307DD" w:rsidRPr="00590F52" w:rsidRDefault="000307DD" w:rsidP="004C61B3">
            <w:pPr>
              <w:rPr>
                <w:rFonts w:eastAsia="Calibri" w:cs="Arial"/>
                <w:b/>
                <w:sz w:val="22"/>
                <w:szCs w:val="22"/>
                <w:lang w:val="en-AU"/>
              </w:rPr>
            </w:pPr>
          </w:p>
        </w:tc>
      </w:tr>
      <w:tr w:rsidR="000307DD" w:rsidRPr="00CE482F" w14:paraId="1E5C499C" w14:textId="77777777" w:rsidTr="004C61B3">
        <w:tc>
          <w:tcPr>
            <w:tcW w:w="817" w:type="dxa"/>
            <w:shd w:val="clear" w:color="auto" w:fill="FFFFFF"/>
          </w:tcPr>
          <w:p w14:paraId="60A18EB5"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30EC9B6F"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New Street number (if required)</w:t>
            </w:r>
          </w:p>
          <w:p w14:paraId="0013B776"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street addressing for this property must be approved by Council. A written request seeking approval of street addresses is to be submitted to Council’s Land Information Officer with an appropriate plan showing dwellings/units approved for separate occupation and pedestrian access to each dwelling/unit from the public road servicing the development. The approved street number must be displayed in a prominent location near the approved main point of access prior to issue of any occupation certificate.</w:t>
            </w:r>
          </w:p>
          <w:p w14:paraId="0F71DDF2" w14:textId="77777777" w:rsidR="000307DD" w:rsidRPr="00590F52" w:rsidRDefault="000307DD" w:rsidP="004C61B3">
            <w:pPr>
              <w:rPr>
                <w:rFonts w:eastAsia="Calibri" w:cs="Arial"/>
                <w:b/>
                <w:sz w:val="22"/>
                <w:szCs w:val="22"/>
                <w:lang w:val="en-AU"/>
              </w:rPr>
            </w:pPr>
          </w:p>
        </w:tc>
      </w:tr>
      <w:tr w:rsidR="000307DD" w:rsidRPr="00CE482F" w14:paraId="00556607" w14:textId="77777777" w:rsidTr="004C61B3">
        <w:tc>
          <w:tcPr>
            <w:tcW w:w="817" w:type="dxa"/>
            <w:shd w:val="clear" w:color="auto" w:fill="FFFFFF"/>
          </w:tcPr>
          <w:p w14:paraId="5580ABBF"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4449B05A" w14:textId="77777777" w:rsidR="000307DD" w:rsidRPr="00590F52" w:rsidRDefault="000307DD" w:rsidP="004C61B3">
            <w:pPr>
              <w:rPr>
                <w:rFonts w:eastAsia="Calibri"/>
                <w:b/>
                <w:sz w:val="22"/>
                <w:szCs w:val="22"/>
                <w:lang w:val="en-AU"/>
              </w:rPr>
            </w:pPr>
            <w:r w:rsidRPr="00590F52">
              <w:rPr>
                <w:rFonts w:eastAsia="Calibri"/>
                <w:b/>
                <w:sz w:val="22"/>
                <w:szCs w:val="22"/>
                <w:lang w:val="en-AU"/>
              </w:rPr>
              <w:t>Landscaping</w:t>
            </w:r>
          </w:p>
          <w:p w14:paraId="59FF5119" w14:textId="77777777" w:rsidR="000307DD" w:rsidRPr="00590F52" w:rsidRDefault="000307DD" w:rsidP="004C61B3">
            <w:pPr>
              <w:rPr>
                <w:rFonts w:eastAsia="Calibri"/>
                <w:bCs/>
                <w:sz w:val="22"/>
                <w:szCs w:val="22"/>
                <w:lang w:val="en-AU"/>
              </w:rPr>
            </w:pPr>
            <w:r w:rsidRPr="00590F52">
              <w:rPr>
                <w:rFonts w:eastAsia="Calibri"/>
                <w:bCs/>
                <w:sz w:val="22"/>
                <w:szCs w:val="22"/>
                <w:lang w:val="en-AU"/>
              </w:rPr>
              <w:t>All landscaping to be completed in accordance with the approved landscape plans.</w:t>
            </w:r>
          </w:p>
          <w:p w14:paraId="32D71535" w14:textId="77777777" w:rsidR="000307DD" w:rsidRPr="00590F52" w:rsidRDefault="000307DD" w:rsidP="004C61B3">
            <w:pPr>
              <w:rPr>
                <w:rFonts w:eastAsia="Calibri"/>
                <w:b/>
                <w:sz w:val="22"/>
                <w:szCs w:val="22"/>
                <w:lang w:val="en-AU"/>
              </w:rPr>
            </w:pPr>
          </w:p>
        </w:tc>
      </w:tr>
      <w:tr w:rsidR="000307DD" w:rsidRPr="00CE482F" w14:paraId="4496E6CF" w14:textId="77777777" w:rsidTr="004C61B3">
        <w:tc>
          <w:tcPr>
            <w:tcW w:w="817" w:type="dxa"/>
            <w:shd w:val="clear" w:color="auto" w:fill="FFFFFF"/>
          </w:tcPr>
          <w:p w14:paraId="6737D0DD"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6354A293"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Site Location Survey and Height of Building</w:t>
            </w:r>
          </w:p>
          <w:p w14:paraId="40EDC608"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 final survey from a Registered Surveyor, of the structures showing setbacks to boundaries and height of buildings, to be submitted to the Certifier with the Occupation Certificate demonstrating compliance with the approved plans.</w:t>
            </w:r>
          </w:p>
          <w:p w14:paraId="7CD2F892" w14:textId="77777777" w:rsidR="000307DD" w:rsidRPr="00590F52" w:rsidRDefault="000307DD" w:rsidP="004C61B3">
            <w:pPr>
              <w:rPr>
                <w:rFonts w:eastAsia="Calibri"/>
                <w:b/>
                <w:sz w:val="22"/>
                <w:szCs w:val="22"/>
                <w:lang w:val="en-AU"/>
              </w:rPr>
            </w:pPr>
          </w:p>
        </w:tc>
      </w:tr>
      <w:tr w:rsidR="000307DD" w:rsidRPr="00CE482F" w14:paraId="70BF5C35" w14:textId="77777777" w:rsidTr="004C61B3">
        <w:tc>
          <w:tcPr>
            <w:tcW w:w="817" w:type="dxa"/>
            <w:shd w:val="clear" w:color="auto" w:fill="FFFFFF"/>
          </w:tcPr>
          <w:p w14:paraId="59FC2352"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38E3E1D2"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Easement required over </w:t>
            </w:r>
            <w:proofErr w:type="gramStart"/>
            <w:r w:rsidRPr="00CE482F">
              <w:rPr>
                <w:rFonts w:eastAsia="Calibri" w:cs="Arial"/>
                <w:b/>
                <w:sz w:val="22"/>
                <w:szCs w:val="22"/>
                <w:lang w:val="en-AU"/>
              </w:rPr>
              <w:t>pipelines</w:t>
            </w:r>
            <w:proofErr w:type="gramEnd"/>
            <w:r w:rsidRPr="00CE482F">
              <w:rPr>
                <w:rFonts w:eastAsia="Calibri" w:cs="Arial"/>
                <w:b/>
                <w:sz w:val="22"/>
                <w:szCs w:val="22"/>
                <w:lang w:val="en-AU"/>
              </w:rPr>
              <w:t xml:space="preserve"> </w:t>
            </w:r>
          </w:p>
          <w:p w14:paraId="195B17BF"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easement over Council pipelines required by conditions of this consent must be registered on title and a copy of the title search and registered easement documentation, including plan of easement, must be submitted to the Principal Certifying Authority prior to the issue of any Occupation Certificate (including Interim Occupation Certificates).</w:t>
            </w:r>
          </w:p>
          <w:p w14:paraId="0F7593EE" w14:textId="77777777" w:rsidR="000307DD" w:rsidRDefault="000307DD" w:rsidP="004C61B3">
            <w:pPr>
              <w:rPr>
                <w:rFonts w:eastAsia="Calibri" w:cs="Arial"/>
                <w:b/>
                <w:bCs/>
                <w:sz w:val="22"/>
                <w:szCs w:val="22"/>
                <w:lang w:val="en-AU"/>
              </w:rPr>
            </w:pPr>
          </w:p>
          <w:p w14:paraId="4687C6F2" w14:textId="77777777" w:rsidR="005D1C44" w:rsidRDefault="005D1C44" w:rsidP="004C61B3">
            <w:pPr>
              <w:rPr>
                <w:rFonts w:eastAsia="Calibri" w:cs="Arial"/>
                <w:b/>
                <w:bCs/>
                <w:sz w:val="22"/>
                <w:szCs w:val="22"/>
                <w:lang w:val="en-AU"/>
              </w:rPr>
            </w:pPr>
          </w:p>
          <w:p w14:paraId="20342479" w14:textId="77777777" w:rsidR="005D1C44" w:rsidRDefault="005D1C44" w:rsidP="004C61B3">
            <w:pPr>
              <w:rPr>
                <w:rFonts w:eastAsia="Calibri" w:cs="Arial"/>
                <w:b/>
                <w:bCs/>
                <w:sz w:val="22"/>
                <w:szCs w:val="22"/>
                <w:lang w:val="en-AU"/>
              </w:rPr>
            </w:pPr>
          </w:p>
          <w:p w14:paraId="3102247E" w14:textId="77777777" w:rsidR="005D1C44" w:rsidRDefault="005D1C44" w:rsidP="004C61B3">
            <w:pPr>
              <w:rPr>
                <w:rFonts w:eastAsia="Calibri" w:cs="Arial"/>
                <w:b/>
                <w:bCs/>
                <w:sz w:val="22"/>
                <w:szCs w:val="22"/>
                <w:lang w:val="en-AU"/>
              </w:rPr>
            </w:pPr>
          </w:p>
          <w:p w14:paraId="1317B518" w14:textId="77777777" w:rsidR="005D1C44" w:rsidRDefault="005D1C44" w:rsidP="004C61B3">
            <w:pPr>
              <w:rPr>
                <w:rFonts w:eastAsia="Calibri" w:cs="Arial"/>
                <w:b/>
                <w:bCs/>
                <w:sz w:val="22"/>
                <w:szCs w:val="22"/>
                <w:lang w:val="en-AU"/>
              </w:rPr>
            </w:pPr>
          </w:p>
          <w:p w14:paraId="669CB0C7" w14:textId="77777777" w:rsidR="005D1C44" w:rsidRDefault="005D1C44" w:rsidP="004C61B3">
            <w:pPr>
              <w:rPr>
                <w:rFonts w:eastAsia="Calibri" w:cs="Arial"/>
                <w:b/>
                <w:bCs/>
                <w:sz w:val="22"/>
                <w:szCs w:val="22"/>
                <w:lang w:val="en-AU"/>
              </w:rPr>
            </w:pPr>
          </w:p>
          <w:p w14:paraId="63DBD34A" w14:textId="77777777" w:rsidR="005D1C44" w:rsidRDefault="005D1C44" w:rsidP="004C61B3">
            <w:pPr>
              <w:rPr>
                <w:rFonts w:eastAsia="Calibri" w:cs="Arial"/>
                <w:b/>
                <w:bCs/>
                <w:sz w:val="22"/>
                <w:szCs w:val="22"/>
                <w:lang w:val="en-AU"/>
              </w:rPr>
            </w:pPr>
          </w:p>
          <w:p w14:paraId="231080E5" w14:textId="77777777" w:rsidR="005D1C44" w:rsidRDefault="005D1C44" w:rsidP="004C61B3">
            <w:pPr>
              <w:rPr>
                <w:rFonts w:eastAsia="Calibri" w:cs="Arial"/>
                <w:b/>
                <w:bCs/>
                <w:sz w:val="22"/>
                <w:szCs w:val="22"/>
                <w:lang w:val="en-AU"/>
              </w:rPr>
            </w:pPr>
          </w:p>
          <w:p w14:paraId="2DCE6B36" w14:textId="77777777" w:rsidR="005D1C44" w:rsidRDefault="005D1C44" w:rsidP="004C61B3">
            <w:pPr>
              <w:rPr>
                <w:rFonts w:eastAsia="Calibri" w:cs="Arial"/>
                <w:b/>
                <w:bCs/>
                <w:sz w:val="22"/>
                <w:szCs w:val="22"/>
                <w:lang w:val="en-AU"/>
              </w:rPr>
            </w:pPr>
          </w:p>
          <w:p w14:paraId="56AAC7C9" w14:textId="77777777" w:rsidR="005D1C44" w:rsidRPr="00590F52" w:rsidRDefault="005D1C44" w:rsidP="004C61B3">
            <w:pPr>
              <w:rPr>
                <w:rFonts w:eastAsia="Calibri" w:cs="Arial"/>
                <w:b/>
                <w:bCs/>
                <w:sz w:val="22"/>
                <w:szCs w:val="22"/>
                <w:lang w:val="en-AU"/>
              </w:rPr>
            </w:pPr>
          </w:p>
        </w:tc>
      </w:tr>
      <w:tr w:rsidR="000307DD" w:rsidRPr="00CE482F" w14:paraId="08CACF8D" w14:textId="77777777" w:rsidTr="004C61B3">
        <w:tc>
          <w:tcPr>
            <w:tcW w:w="817" w:type="dxa"/>
            <w:shd w:val="clear" w:color="auto" w:fill="FFFFFF"/>
          </w:tcPr>
          <w:p w14:paraId="7841568F"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7DA2AF25"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 xml:space="preserve">Location of waste storage room </w:t>
            </w:r>
          </w:p>
          <w:p w14:paraId="652620BD" w14:textId="77777777" w:rsidR="000307DD" w:rsidRPr="00590F52" w:rsidRDefault="000307DD" w:rsidP="004C61B3">
            <w:pPr>
              <w:rPr>
                <w:rFonts w:eastAsia="Calibri" w:cs="Arial"/>
                <w:sz w:val="22"/>
                <w:szCs w:val="22"/>
                <w:lang w:val="en-AU"/>
              </w:rPr>
            </w:pPr>
            <w:r w:rsidRPr="00590F52">
              <w:rPr>
                <w:rFonts w:eastAsia="Calibri" w:cs="Arial"/>
                <w:sz w:val="22"/>
                <w:szCs w:val="22"/>
                <w:lang w:val="en-AU"/>
              </w:rPr>
              <w:t xml:space="preserve">The waste storage room must </w:t>
            </w:r>
            <w:proofErr w:type="gramStart"/>
            <w:r w:rsidRPr="00590F52">
              <w:rPr>
                <w:rFonts w:eastAsia="Calibri" w:cs="Arial"/>
                <w:sz w:val="22"/>
                <w:szCs w:val="22"/>
                <w:lang w:val="en-AU"/>
              </w:rPr>
              <w:t>be located in</w:t>
            </w:r>
            <w:proofErr w:type="gramEnd"/>
            <w:r w:rsidRPr="00590F52">
              <w:rPr>
                <w:rFonts w:eastAsia="Calibri" w:cs="Arial"/>
                <w:sz w:val="22"/>
                <w:szCs w:val="22"/>
                <w:lang w:val="en-AU"/>
              </w:rPr>
              <w:t xml:space="preserve"> accordance with Basement Plan prepared by MRA Environmental Figure 2, Rev.A dated August 2022, and the following requirements: </w:t>
            </w:r>
          </w:p>
          <w:p w14:paraId="02C2EE12" w14:textId="77777777" w:rsidR="000307DD" w:rsidRPr="00590F52" w:rsidRDefault="000307DD" w:rsidP="004C61B3">
            <w:pPr>
              <w:rPr>
                <w:rFonts w:eastAsia="Calibri" w:cs="Arial"/>
                <w:sz w:val="22"/>
                <w:szCs w:val="22"/>
                <w:lang w:val="en-AU"/>
              </w:rPr>
            </w:pPr>
          </w:p>
          <w:p w14:paraId="0B33E23D" w14:textId="77777777" w:rsidR="000307DD" w:rsidRPr="00590F52" w:rsidRDefault="000307DD" w:rsidP="004C61B3">
            <w:pPr>
              <w:numPr>
                <w:ilvl w:val="2"/>
                <w:numId w:val="30"/>
              </w:numPr>
              <w:spacing w:after="100"/>
              <w:ind w:left="494" w:hanging="426"/>
              <w:rPr>
                <w:rFonts w:eastAsia="Calibri" w:cs="Arial"/>
                <w:i/>
                <w:sz w:val="22"/>
                <w:szCs w:val="22"/>
                <w:lang w:val="en-AU"/>
              </w:rPr>
            </w:pPr>
            <w:r w:rsidRPr="00590F52">
              <w:rPr>
                <w:rFonts w:eastAsia="Calibri" w:cs="Arial"/>
                <w:sz w:val="22"/>
                <w:szCs w:val="22"/>
                <w:lang w:val="en-AU" w:eastAsia="en-AU"/>
              </w:rPr>
              <w:t xml:space="preserve">  Fire rated and ventilated in accordance with the </w:t>
            </w:r>
            <w:r w:rsidRPr="00590F52">
              <w:rPr>
                <w:rFonts w:eastAsia="Calibri" w:cs="Arial"/>
                <w:i/>
                <w:sz w:val="22"/>
                <w:szCs w:val="22"/>
                <w:lang w:val="en-AU" w:eastAsia="en-AU"/>
              </w:rPr>
              <w:t xml:space="preserve">‘National Construction Code – Building Code of </w:t>
            </w:r>
            <w:proofErr w:type="gramStart"/>
            <w:r w:rsidRPr="00590F52">
              <w:rPr>
                <w:rFonts w:eastAsia="Calibri" w:cs="Arial"/>
                <w:i/>
                <w:sz w:val="22"/>
                <w:szCs w:val="22"/>
                <w:lang w:val="en-AU" w:eastAsia="en-AU"/>
              </w:rPr>
              <w:t>Australia’</w:t>
            </w:r>
            <w:proofErr w:type="gramEnd"/>
          </w:p>
          <w:p w14:paraId="607AEC64" w14:textId="77777777" w:rsidR="000307DD" w:rsidRPr="00590F52" w:rsidRDefault="000307DD" w:rsidP="004C61B3">
            <w:pPr>
              <w:numPr>
                <w:ilvl w:val="2"/>
                <w:numId w:val="30"/>
              </w:numPr>
              <w:spacing w:after="100"/>
              <w:ind w:left="494" w:hanging="426"/>
              <w:rPr>
                <w:rFonts w:eastAsia="Calibri" w:cs="Arial"/>
                <w:sz w:val="22"/>
                <w:szCs w:val="22"/>
                <w:lang w:val="en-AU"/>
              </w:rPr>
            </w:pPr>
            <w:r w:rsidRPr="00590F52">
              <w:rPr>
                <w:rFonts w:eastAsia="Calibri" w:cs="Arial"/>
                <w:sz w:val="22"/>
                <w:szCs w:val="22"/>
                <w:lang w:val="en-AU" w:eastAsia="en-AU"/>
              </w:rPr>
              <w:t xml:space="preserve">  Insect and vermin proof</w:t>
            </w:r>
          </w:p>
          <w:p w14:paraId="66CBABEE" w14:textId="77777777" w:rsidR="000307DD" w:rsidRPr="00590F52" w:rsidRDefault="000307DD" w:rsidP="004C61B3">
            <w:pPr>
              <w:numPr>
                <w:ilvl w:val="2"/>
                <w:numId w:val="30"/>
              </w:numPr>
              <w:spacing w:after="100"/>
              <w:ind w:left="494" w:hanging="426"/>
              <w:rPr>
                <w:rFonts w:eastAsia="Calibri" w:cs="Arial"/>
                <w:sz w:val="22"/>
                <w:szCs w:val="22"/>
                <w:lang w:val="en-AU"/>
              </w:rPr>
            </w:pPr>
            <w:r w:rsidRPr="00590F52">
              <w:rPr>
                <w:rFonts w:eastAsia="Calibri" w:cs="Arial"/>
                <w:sz w:val="22"/>
                <w:szCs w:val="22"/>
                <w:lang w:val="en-AU" w:eastAsia="en-AU"/>
              </w:rPr>
              <w:t xml:space="preserve">  The doors must be wide enough to allow for the easy removal of the largest container to be </w:t>
            </w:r>
            <w:proofErr w:type="gramStart"/>
            <w:r w:rsidRPr="00590F52">
              <w:rPr>
                <w:rFonts w:eastAsia="Calibri" w:cs="Arial"/>
                <w:sz w:val="22"/>
                <w:szCs w:val="22"/>
                <w:lang w:val="en-AU" w:eastAsia="en-AU"/>
              </w:rPr>
              <w:t>stored</w:t>
            </w:r>
            <w:proofErr w:type="gramEnd"/>
          </w:p>
          <w:p w14:paraId="2E8FC4CB" w14:textId="77777777" w:rsidR="000307DD" w:rsidRPr="00590F52" w:rsidRDefault="000307DD" w:rsidP="004C61B3">
            <w:pPr>
              <w:numPr>
                <w:ilvl w:val="2"/>
                <w:numId w:val="30"/>
              </w:numPr>
              <w:spacing w:after="100"/>
              <w:ind w:left="494" w:hanging="426"/>
              <w:rPr>
                <w:rFonts w:eastAsia="Calibri" w:cs="Arial"/>
                <w:sz w:val="22"/>
                <w:szCs w:val="22"/>
                <w:lang w:val="en-AU"/>
              </w:rPr>
            </w:pPr>
            <w:r w:rsidRPr="00590F52">
              <w:rPr>
                <w:rFonts w:eastAsia="Calibri" w:cs="Arial"/>
                <w:sz w:val="22"/>
                <w:szCs w:val="22"/>
                <w:lang w:val="en-AU" w:eastAsia="en-AU"/>
              </w:rPr>
              <w:t xml:space="preserve">  The walls, ceiling, floor, and equipment of each waste storage room must be designed and constructed of impervious material with a smooth finish to allow for easy </w:t>
            </w:r>
            <w:proofErr w:type="gramStart"/>
            <w:r w:rsidRPr="00590F52">
              <w:rPr>
                <w:rFonts w:eastAsia="Calibri" w:cs="Arial"/>
                <w:sz w:val="22"/>
                <w:szCs w:val="22"/>
                <w:lang w:val="en-AU" w:eastAsia="en-AU"/>
              </w:rPr>
              <w:t>cleaning</w:t>
            </w:r>
            <w:proofErr w:type="gramEnd"/>
          </w:p>
          <w:p w14:paraId="5C7D78D6" w14:textId="77777777" w:rsidR="000307DD" w:rsidRPr="00590F52" w:rsidRDefault="000307DD" w:rsidP="004C61B3">
            <w:pPr>
              <w:numPr>
                <w:ilvl w:val="2"/>
                <w:numId w:val="30"/>
              </w:numPr>
              <w:spacing w:after="100"/>
              <w:ind w:left="494" w:hanging="426"/>
              <w:rPr>
                <w:rFonts w:eastAsia="Calibri" w:cs="Arial"/>
                <w:sz w:val="22"/>
                <w:szCs w:val="22"/>
                <w:lang w:val="en-AU"/>
              </w:rPr>
            </w:pPr>
            <w:r w:rsidRPr="00590F52">
              <w:rPr>
                <w:rFonts w:eastAsia="Calibri" w:cs="Arial"/>
                <w:sz w:val="22"/>
                <w:szCs w:val="22"/>
                <w:lang w:val="en-AU" w:eastAsia="en-AU"/>
              </w:rPr>
              <w:t xml:space="preserve">  Graded floor to fall to a drainage point/s, connected to sewer in accordance with trade waste </w:t>
            </w:r>
            <w:proofErr w:type="gramStart"/>
            <w:r w:rsidRPr="00590F52">
              <w:rPr>
                <w:rFonts w:eastAsia="Calibri" w:cs="Arial"/>
                <w:sz w:val="22"/>
                <w:szCs w:val="22"/>
                <w:lang w:val="en-AU" w:eastAsia="en-AU"/>
              </w:rPr>
              <w:t>requirements</w:t>
            </w:r>
            <w:proofErr w:type="gramEnd"/>
          </w:p>
          <w:p w14:paraId="54918275" w14:textId="77777777" w:rsidR="000307DD" w:rsidRPr="00590F52" w:rsidRDefault="000307DD" w:rsidP="004C61B3">
            <w:pPr>
              <w:numPr>
                <w:ilvl w:val="2"/>
                <w:numId w:val="30"/>
              </w:numPr>
              <w:spacing w:after="100"/>
              <w:ind w:left="494" w:hanging="426"/>
              <w:rPr>
                <w:rFonts w:eastAsia="Calibri" w:cs="Arial"/>
                <w:sz w:val="22"/>
                <w:szCs w:val="22"/>
                <w:lang w:val="en-AU"/>
              </w:rPr>
            </w:pPr>
            <w:r w:rsidRPr="00590F52">
              <w:rPr>
                <w:rFonts w:eastAsia="Calibri" w:cs="Arial"/>
                <w:sz w:val="22"/>
                <w:szCs w:val="22"/>
                <w:lang w:val="en-AU" w:eastAsia="en-AU"/>
              </w:rPr>
              <w:t xml:space="preserve">  Adequate artificial lighting must be </w:t>
            </w:r>
            <w:proofErr w:type="gramStart"/>
            <w:r w:rsidRPr="00590F52">
              <w:rPr>
                <w:rFonts w:eastAsia="Calibri" w:cs="Arial"/>
                <w:sz w:val="22"/>
                <w:szCs w:val="22"/>
                <w:lang w:val="en-AU" w:eastAsia="en-AU"/>
              </w:rPr>
              <w:t>provided</w:t>
            </w:r>
            <w:proofErr w:type="gramEnd"/>
          </w:p>
          <w:p w14:paraId="6D469EBD" w14:textId="77777777" w:rsidR="000307DD" w:rsidRPr="00590F52" w:rsidRDefault="000307DD" w:rsidP="004C61B3">
            <w:pPr>
              <w:numPr>
                <w:ilvl w:val="2"/>
                <w:numId w:val="30"/>
              </w:numPr>
              <w:spacing w:after="100"/>
              <w:ind w:left="494" w:hanging="426"/>
              <w:rPr>
                <w:rFonts w:eastAsia="Calibri" w:cs="Arial"/>
                <w:sz w:val="22"/>
                <w:szCs w:val="22"/>
                <w:lang w:val="en-AU"/>
              </w:rPr>
            </w:pPr>
            <w:r w:rsidRPr="00590F52">
              <w:rPr>
                <w:rFonts w:eastAsia="Calibri" w:cs="Arial"/>
                <w:sz w:val="22"/>
                <w:szCs w:val="22"/>
                <w:lang w:val="en-AU"/>
              </w:rPr>
              <w:t xml:space="preserve">  Refrigerated rooms must be fitted with an approved alarm device outside, but controllable only  from within the </w:t>
            </w:r>
            <w:proofErr w:type="gramStart"/>
            <w:r w:rsidRPr="00590F52">
              <w:rPr>
                <w:rFonts w:eastAsia="Calibri" w:cs="Arial"/>
                <w:sz w:val="22"/>
                <w:szCs w:val="22"/>
                <w:lang w:val="en-AU"/>
              </w:rPr>
              <w:t>room</w:t>
            </w:r>
            <w:proofErr w:type="gramEnd"/>
          </w:p>
          <w:p w14:paraId="4944A980" w14:textId="77777777" w:rsidR="000307DD" w:rsidRPr="00590F52" w:rsidRDefault="000307DD" w:rsidP="004C61B3">
            <w:pPr>
              <w:numPr>
                <w:ilvl w:val="2"/>
                <w:numId w:val="30"/>
              </w:numPr>
              <w:spacing w:after="100"/>
              <w:ind w:left="494" w:hanging="426"/>
              <w:rPr>
                <w:rFonts w:eastAsia="Calibri" w:cs="Arial"/>
                <w:sz w:val="22"/>
                <w:szCs w:val="22"/>
                <w:lang w:val="en-AU"/>
              </w:rPr>
            </w:pPr>
            <w:r w:rsidRPr="00590F52">
              <w:rPr>
                <w:rFonts w:eastAsia="Calibri" w:cs="Arial"/>
                <w:sz w:val="22"/>
                <w:szCs w:val="22"/>
                <w:lang w:val="en-AU" w:eastAsia="en-AU"/>
              </w:rPr>
              <w:t xml:space="preserve">  A hose cock must be provided immediately outside the room for cleaning bins and the </w:t>
            </w:r>
            <w:proofErr w:type="gramStart"/>
            <w:r w:rsidRPr="00590F52">
              <w:rPr>
                <w:rFonts w:eastAsia="Calibri" w:cs="Arial"/>
                <w:sz w:val="22"/>
                <w:szCs w:val="22"/>
                <w:lang w:val="en-AU" w:eastAsia="en-AU"/>
              </w:rPr>
              <w:t>room</w:t>
            </w:r>
            <w:proofErr w:type="gramEnd"/>
          </w:p>
          <w:p w14:paraId="6A27829E" w14:textId="77777777" w:rsidR="000307DD" w:rsidRPr="00590F52" w:rsidRDefault="000307DD" w:rsidP="004C61B3">
            <w:pPr>
              <w:rPr>
                <w:rFonts w:eastAsia="Calibri" w:cs="Arial"/>
                <w:b/>
                <w:bCs/>
                <w:sz w:val="22"/>
                <w:szCs w:val="22"/>
                <w:lang w:val="en-AU"/>
              </w:rPr>
            </w:pPr>
          </w:p>
        </w:tc>
      </w:tr>
      <w:tr w:rsidR="000307DD" w:rsidRPr="00CE482F" w14:paraId="3FBB919C" w14:textId="77777777" w:rsidTr="004C61B3">
        <w:tc>
          <w:tcPr>
            <w:tcW w:w="817" w:type="dxa"/>
            <w:shd w:val="clear" w:color="auto" w:fill="FFFFFF"/>
          </w:tcPr>
          <w:p w14:paraId="67891A21"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FFFFFF"/>
          </w:tcPr>
          <w:p w14:paraId="11BC4FE3"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Waste Management</w:t>
            </w:r>
          </w:p>
          <w:p w14:paraId="00518086"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Solo Resource Recovery or other approved Waste Management Contractor to certify that waste can be collected from the basement car park by their approved refuse collection vehicle prior to the issue of the Occupation Certificate. Details to be provided to the PCA. </w:t>
            </w:r>
          </w:p>
          <w:p w14:paraId="51BC4BFA" w14:textId="77777777" w:rsidR="000307DD" w:rsidRPr="00590F52" w:rsidRDefault="000307DD" w:rsidP="004C61B3">
            <w:pPr>
              <w:rPr>
                <w:rFonts w:eastAsia="Calibri" w:cs="Arial"/>
                <w:b/>
                <w:bCs/>
                <w:sz w:val="22"/>
                <w:szCs w:val="22"/>
                <w:lang w:val="en-AU"/>
              </w:rPr>
            </w:pPr>
            <w:r w:rsidRPr="00CE482F">
              <w:rPr>
                <w:rFonts w:eastAsia="Calibri" w:cs="Arial"/>
                <w:sz w:val="22"/>
                <w:szCs w:val="22"/>
                <w:lang w:val="en-AU"/>
              </w:rPr>
              <w:t xml:space="preserve">   </w:t>
            </w:r>
          </w:p>
        </w:tc>
      </w:tr>
      <w:tr w:rsidR="00475E5B" w:rsidRPr="00CE482F" w14:paraId="48870303" w14:textId="77777777" w:rsidTr="004C61B3">
        <w:tc>
          <w:tcPr>
            <w:tcW w:w="817" w:type="dxa"/>
            <w:shd w:val="clear" w:color="auto" w:fill="FFFFFF"/>
          </w:tcPr>
          <w:p w14:paraId="65C78EBD" w14:textId="35876C9D" w:rsidR="00475E5B" w:rsidRPr="0091136D" w:rsidRDefault="00475E5B" w:rsidP="00475E5B">
            <w:pPr>
              <w:rPr>
                <w:rFonts w:eastAsia="Calibri" w:cs="Arial"/>
                <w:b/>
                <w:bCs/>
                <w:sz w:val="22"/>
                <w:szCs w:val="22"/>
                <w:lang w:val="en-AU"/>
              </w:rPr>
            </w:pPr>
            <w:r w:rsidRPr="0091136D">
              <w:rPr>
                <w:rFonts w:eastAsia="Calibri" w:cs="Arial"/>
                <w:b/>
                <w:bCs/>
                <w:sz w:val="22"/>
                <w:szCs w:val="22"/>
                <w:lang w:val="en-AU"/>
              </w:rPr>
              <w:t>8</w:t>
            </w:r>
            <w:r w:rsidR="008346F4" w:rsidRPr="0091136D">
              <w:rPr>
                <w:rFonts w:eastAsia="Calibri" w:cs="Arial"/>
                <w:b/>
                <w:bCs/>
                <w:sz w:val="22"/>
                <w:szCs w:val="22"/>
                <w:lang w:val="en-AU"/>
              </w:rPr>
              <w:t>8</w:t>
            </w:r>
            <w:r w:rsidRPr="0091136D">
              <w:rPr>
                <w:rFonts w:eastAsia="Calibri" w:cs="Arial"/>
                <w:b/>
                <w:bCs/>
                <w:sz w:val="22"/>
                <w:szCs w:val="22"/>
                <w:lang w:val="en-AU"/>
              </w:rPr>
              <w:t>A</w:t>
            </w:r>
            <w:r w:rsidR="0035296B" w:rsidRPr="0091136D">
              <w:rPr>
                <w:rFonts w:eastAsia="Calibri" w:cs="Arial"/>
                <w:b/>
                <w:bCs/>
                <w:sz w:val="22"/>
                <w:szCs w:val="22"/>
                <w:lang w:val="en-AU"/>
              </w:rPr>
              <w:t>.</w:t>
            </w:r>
          </w:p>
        </w:tc>
        <w:tc>
          <w:tcPr>
            <w:tcW w:w="9145" w:type="dxa"/>
            <w:shd w:val="clear" w:color="auto" w:fill="FFFFFF"/>
          </w:tcPr>
          <w:p w14:paraId="408CDC54" w14:textId="77777777" w:rsidR="00475E5B" w:rsidRPr="0091136D" w:rsidRDefault="00475E5B" w:rsidP="00475E5B">
            <w:pPr>
              <w:rPr>
                <w:rFonts w:eastAsia="Calibri" w:cs="Arial"/>
                <w:b/>
                <w:sz w:val="22"/>
                <w:szCs w:val="22"/>
                <w:lang w:val="en-AU"/>
              </w:rPr>
            </w:pPr>
            <w:r w:rsidRPr="0091136D">
              <w:rPr>
                <w:rFonts w:eastAsia="Calibri" w:cs="Arial"/>
                <w:b/>
                <w:sz w:val="22"/>
                <w:szCs w:val="22"/>
                <w:lang w:val="en-AU"/>
              </w:rPr>
              <w:t>Certificates for engineering works</w:t>
            </w:r>
          </w:p>
          <w:p w14:paraId="76ED5EF9" w14:textId="77777777" w:rsidR="00475E5B" w:rsidRPr="00CE482F" w:rsidRDefault="00475E5B" w:rsidP="00475E5B">
            <w:pPr>
              <w:rPr>
                <w:rFonts w:eastAsia="Calibri" w:cs="Arial"/>
                <w:sz w:val="22"/>
                <w:szCs w:val="22"/>
                <w:lang w:val="en-AU"/>
              </w:rPr>
            </w:pPr>
            <w:r w:rsidRPr="0091136D">
              <w:rPr>
                <w:rFonts w:eastAsia="Calibri" w:cs="Arial"/>
                <w:sz w:val="22"/>
                <w:szCs w:val="22"/>
                <w:lang w:val="en-AU"/>
              </w:rPr>
              <w:t xml:space="preserve">The submission of all test certificates, </w:t>
            </w:r>
            <w:proofErr w:type="spellStart"/>
            <w:proofErr w:type="gramStart"/>
            <w:r w:rsidRPr="0091136D">
              <w:rPr>
                <w:rFonts w:eastAsia="Calibri" w:cs="Arial"/>
                <w:sz w:val="22"/>
                <w:szCs w:val="22"/>
                <w:lang w:val="en-AU"/>
              </w:rPr>
              <w:t>owners</w:t>
            </w:r>
            <w:proofErr w:type="spellEnd"/>
            <w:proofErr w:type="gramEnd"/>
            <w:r w:rsidRPr="0091136D">
              <w:rPr>
                <w:rFonts w:eastAsia="Calibri" w:cs="Arial"/>
                <w:sz w:val="22"/>
                <w:szCs w:val="22"/>
                <w:lang w:val="en-AU"/>
              </w:rPr>
              <w:t xml:space="preserve"> manuals, warranties and operating instructions for civil works, mechanical and/or electrical plant, together with a certificate from a suitably qualified engineer certifying that all works have been constructed in accordance with the approved plans and Council’s current “Northern Rivers Local Government Design and Construction Manuals and Specifications”.</w:t>
            </w:r>
          </w:p>
          <w:p w14:paraId="33BBD92B" w14:textId="77777777" w:rsidR="00475E5B" w:rsidRPr="00590F52" w:rsidRDefault="00475E5B" w:rsidP="004C61B3">
            <w:pPr>
              <w:rPr>
                <w:rFonts w:eastAsia="Calibri" w:cs="Arial"/>
                <w:b/>
                <w:bCs/>
                <w:sz w:val="22"/>
                <w:szCs w:val="22"/>
                <w:lang w:val="en-AU"/>
              </w:rPr>
            </w:pPr>
          </w:p>
        </w:tc>
      </w:tr>
      <w:tr w:rsidR="000307DD" w:rsidRPr="00CE482F" w14:paraId="0A8DC5E5" w14:textId="77777777" w:rsidTr="004C61B3">
        <w:tc>
          <w:tcPr>
            <w:tcW w:w="9962" w:type="dxa"/>
            <w:gridSpan w:val="2"/>
            <w:tcBorders>
              <w:bottom w:val="single" w:sz="4" w:space="0" w:color="auto"/>
            </w:tcBorders>
            <w:shd w:val="clear" w:color="auto" w:fill="D9D9D9"/>
          </w:tcPr>
          <w:p w14:paraId="19CDE318" w14:textId="77777777" w:rsidR="000307DD" w:rsidRPr="00CE482F" w:rsidRDefault="000307DD" w:rsidP="004C61B3">
            <w:pPr>
              <w:spacing w:before="120" w:after="120"/>
              <w:rPr>
                <w:rFonts w:eastAsia="Calibri" w:cs="Arial"/>
                <w:b/>
                <w:sz w:val="22"/>
                <w:szCs w:val="22"/>
                <w:lang w:val="en-AU"/>
              </w:rPr>
            </w:pPr>
            <w:r w:rsidRPr="00CE482F">
              <w:rPr>
                <w:rFonts w:eastAsia="Calibri" w:cs="Arial"/>
                <w:b/>
                <w:sz w:val="22"/>
                <w:szCs w:val="22"/>
                <w:lang w:val="en-AU"/>
              </w:rPr>
              <w:t xml:space="preserve">The following conditions are to be </w:t>
            </w:r>
            <w:proofErr w:type="gramStart"/>
            <w:r w:rsidRPr="00CE482F">
              <w:rPr>
                <w:rFonts w:eastAsia="Calibri" w:cs="Arial"/>
                <w:b/>
                <w:sz w:val="22"/>
                <w:szCs w:val="22"/>
                <w:lang w:val="en-AU"/>
              </w:rPr>
              <w:t>complied with at all times</w:t>
            </w:r>
            <w:proofErr w:type="gramEnd"/>
          </w:p>
        </w:tc>
      </w:tr>
      <w:tr w:rsidR="000307DD" w:rsidRPr="00CE482F" w14:paraId="389634D1" w14:textId="77777777" w:rsidTr="004C61B3">
        <w:tc>
          <w:tcPr>
            <w:tcW w:w="817" w:type="dxa"/>
            <w:tcBorders>
              <w:top w:val="single" w:sz="4" w:space="0" w:color="auto"/>
            </w:tcBorders>
            <w:shd w:val="clear" w:color="auto" w:fill="auto"/>
          </w:tcPr>
          <w:p w14:paraId="7BEDA22D" w14:textId="77777777" w:rsidR="000307DD" w:rsidRPr="00CE482F" w:rsidRDefault="000307DD" w:rsidP="004C61B3">
            <w:pPr>
              <w:numPr>
                <w:ilvl w:val="0"/>
                <w:numId w:val="3"/>
              </w:numPr>
              <w:rPr>
                <w:rFonts w:eastAsia="Calibri" w:cs="Arial"/>
                <w:sz w:val="22"/>
                <w:szCs w:val="22"/>
                <w:lang w:val="en-AU"/>
              </w:rPr>
            </w:pPr>
          </w:p>
        </w:tc>
        <w:tc>
          <w:tcPr>
            <w:tcW w:w="9145" w:type="dxa"/>
            <w:tcBorders>
              <w:top w:val="single" w:sz="4" w:space="0" w:color="auto"/>
            </w:tcBorders>
            <w:shd w:val="clear" w:color="auto" w:fill="auto"/>
          </w:tcPr>
          <w:p w14:paraId="66739D32" w14:textId="77777777" w:rsidR="000307DD" w:rsidRPr="00590F52" w:rsidRDefault="000307DD" w:rsidP="004C61B3">
            <w:pPr>
              <w:tabs>
                <w:tab w:val="left" w:pos="720"/>
              </w:tabs>
              <w:rPr>
                <w:rFonts w:eastAsia="Calibri" w:cs="Arial"/>
                <w:b/>
                <w:bCs/>
                <w:sz w:val="22"/>
                <w:szCs w:val="22"/>
                <w:lang w:val="en-AU"/>
              </w:rPr>
            </w:pPr>
            <w:r w:rsidRPr="00590F52">
              <w:rPr>
                <w:rFonts w:eastAsia="Calibri" w:cs="Arial"/>
                <w:b/>
                <w:bCs/>
                <w:sz w:val="22"/>
                <w:szCs w:val="22"/>
                <w:lang w:val="en-AU"/>
              </w:rPr>
              <w:t>Use of the dwellings</w:t>
            </w:r>
          </w:p>
          <w:p w14:paraId="7C6262F3" w14:textId="77777777" w:rsidR="000307DD" w:rsidRPr="00590F52" w:rsidRDefault="000307DD" w:rsidP="004C61B3">
            <w:pPr>
              <w:rPr>
                <w:rFonts w:eastAsia="Calibri" w:cs="Arial"/>
                <w:b/>
                <w:bCs/>
                <w:sz w:val="22"/>
                <w:szCs w:val="22"/>
                <w:lang w:val="en-AU"/>
              </w:rPr>
            </w:pPr>
            <w:r w:rsidRPr="00590F52">
              <w:rPr>
                <w:rFonts w:eastAsia="Calibri" w:cs="Arial"/>
                <w:sz w:val="22"/>
                <w:szCs w:val="22"/>
                <w:lang w:val="en-AU"/>
              </w:rPr>
              <w:t xml:space="preserve">The dwellings are not to be holiday let or used as tourist and visitor accommodation or as </w:t>
            </w:r>
            <w:r w:rsidRPr="00590F52">
              <w:rPr>
                <w:rFonts w:eastAsia="Calibri" w:cs="Arial"/>
                <w:b/>
                <w:bCs/>
                <w:sz w:val="22"/>
                <w:szCs w:val="22"/>
                <w:lang w:val="en-AU"/>
              </w:rPr>
              <w:t>short-term rental accommodation.</w:t>
            </w:r>
          </w:p>
          <w:p w14:paraId="657AF1AC" w14:textId="77777777" w:rsidR="000307DD" w:rsidRPr="00590F52" w:rsidRDefault="000307DD" w:rsidP="004C61B3">
            <w:pPr>
              <w:rPr>
                <w:rFonts w:eastAsia="Calibri" w:cs="Arial"/>
                <w:b/>
                <w:sz w:val="22"/>
                <w:szCs w:val="22"/>
                <w:lang w:val="en-AU"/>
              </w:rPr>
            </w:pPr>
          </w:p>
        </w:tc>
      </w:tr>
      <w:tr w:rsidR="000307DD" w:rsidRPr="00CE482F" w14:paraId="214F6B62" w14:textId="77777777" w:rsidTr="004C61B3">
        <w:tc>
          <w:tcPr>
            <w:tcW w:w="817" w:type="dxa"/>
            <w:shd w:val="clear" w:color="auto" w:fill="auto"/>
          </w:tcPr>
          <w:p w14:paraId="75750DE3"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6A2C71C" w14:textId="77777777" w:rsidR="000307DD" w:rsidRPr="00590F52" w:rsidRDefault="000307DD" w:rsidP="004C61B3">
            <w:pPr>
              <w:rPr>
                <w:rFonts w:eastAsia="Calibri"/>
                <w:b/>
                <w:sz w:val="22"/>
                <w:szCs w:val="22"/>
                <w:lang w:val="en-AU"/>
              </w:rPr>
            </w:pPr>
            <w:r w:rsidRPr="00590F52">
              <w:rPr>
                <w:rFonts w:eastAsia="Calibri"/>
                <w:b/>
                <w:sz w:val="22"/>
                <w:szCs w:val="22"/>
                <w:lang w:val="en-AU"/>
              </w:rPr>
              <w:t xml:space="preserve">Vehicles to enter/leave in a forward </w:t>
            </w:r>
            <w:proofErr w:type="gramStart"/>
            <w:r w:rsidRPr="00590F52">
              <w:rPr>
                <w:rFonts w:eastAsia="Calibri"/>
                <w:b/>
                <w:sz w:val="22"/>
                <w:szCs w:val="22"/>
                <w:lang w:val="en-AU"/>
              </w:rPr>
              <w:t>direction</w:t>
            </w:r>
            <w:proofErr w:type="gramEnd"/>
          </w:p>
          <w:p w14:paraId="4DBD4A93" w14:textId="77777777" w:rsidR="000307DD" w:rsidRPr="00590F52" w:rsidRDefault="000307DD" w:rsidP="004C61B3">
            <w:pPr>
              <w:tabs>
                <w:tab w:val="left" w:pos="720"/>
              </w:tabs>
              <w:rPr>
                <w:rFonts w:eastAsia="Calibri"/>
                <w:sz w:val="22"/>
                <w:szCs w:val="22"/>
                <w:lang w:val="en-AU"/>
              </w:rPr>
            </w:pPr>
            <w:r w:rsidRPr="00590F52">
              <w:rPr>
                <w:rFonts w:eastAsia="Calibri"/>
                <w:sz w:val="22"/>
                <w:szCs w:val="22"/>
                <w:lang w:val="en-AU"/>
              </w:rPr>
              <w:t>Vehicles (cars and service vehicles) using any off-street loading/unloading and/or parking area must enter and leave in a forward direction. All driveways and turning areas must be kept clear of obstructions that prevent compliance with this condition.</w:t>
            </w:r>
          </w:p>
          <w:p w14:paraId="71E2B53A" w14:textId="77777777" w:rsidR="000307DD" w:rsidRPr="00590F52" w:rsidRDefault="000307DD" w:rsidP="004C61B3">
            <w:pPr>
              <w:tabs>
                <w:tab w:val="left" w:pos="720"/>
              </w:tabs>
              <w:rPr>
                <w:rFonts w:eastAsia="Calibri" w:cs="Arial"/>
                <w:b/>
                <w:bCs/>
                <w:sz w:val="22"/>
                <w:szCs w:val="22"/>
                <w:lang w:val="en-AU"/>
              </w:rPr>
            </w:pPr>
          </w:p>
        </w:tc>
      </w:tr>
      <w:tr w:rsidR="000307DD" w:rsidRPr="00CE482F" w14:paraId="5BD5C791" w14:textId="77777777" w:rsidTr="004C61B3">
        <w:tc>
          <w:tcPr>
            <w:tcW w:w="817" w:type="dxa"/>
            <w:shd w:val="clear" w:color="auto" w:fill="auto"/>
          </w:tcPr>
          <w:p w14:paraId="7ED74512"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381C5C4" w14:textId="77777777" w:rsidR="000307DD" w:rsidRPr="00590F52" w:rsidRDefault="000307DD" w:rsidP="004C61B3">
            <w:pPr>
              <w:rPr>
                <w:rFonts w:eastAsia="Calibri"/>
                <w:b/>
                <w:sz w:val="22"/>
                <w:szCs w:val="22"/>
                <w:lang w:val="en-AU"/>
              </w:rPr>
            </w:pPr>
            <w:r w:rsidRPr="00590F52">
              <w:rPr>
                <w:rFonts w:eastAsia="Calibri"/>
                <w:b/>
                <w:sz w:val="22"/>
                <w:szCs w:val="22"/>
                <w:lang w:val="en-AU"/>
              </w:rPr>
              <w:t xml:space="preserve">Loading and unloading not to occur on the </w:t>
            </w:r>
            <w:proofErr w:type="gramStart"/>
            <w:r w:rsidRPr="00590F52">
              <w:rPr>
                <w:rFonts w:eastAsia="Calibri"/>
                <w:b/>
                <w:sz w:val="22"/>
                <w:szCs w:val="22"/>
                <w:lang w:val="en-AU"/>
              </w:rPr>
              <w:t>street</w:t>
            </w:r>
            <w:proofErr w:type="gramEnd"/>
            <w:r w:rsidRPr="00590F52">
              <w:rPr>
                <w:rFonts w:eastAsia="Calibri"/>
                <w:b/>
                <w:sz w:val="22"/>
                <w:szCs w:val="22"/>
                <w:lang w:val="en-AU"/>
              </w:rPr>
              <w:t xml:space="preserve"> </w:t>
            </w:r>
          </w:p>
          <w:p w14:paraId="448CBE5A" w14:textId="77777777" w:rsidR="000307DD" w:rsidRPr="00590F52" w:rsidRDefault="000307DD" w:rsidP="004C61B3">
            <w:pPr>
              <w:rPr>
                <w:rFonts w:eastAsia="Calibri"/>
                <w:sz w:val="22"/>
                <w:szCs w:val="22"/>
                <w:lang w:val="en-AU"/>
              </w:rPr>
            </w:pPr>
            <w:r w:rsidRPr="00590F52">
              <w:rPr>
                <w:rFonts w:eastAsia="Calibri"/>
                <w:sz w:val="22"/>
                <w:szCs w:val="22"/>
                <w:lang w:val="en-AU"/>
              </w:rPr>
              <w:t xml:space="preserve">The loading and unloading bay must </w:t>
            </w:r>
            <w:proofErr w:type="gramStart"/>
            <w:r w:rsidRPr="00590F52">
              <w:rPr>
                <w:rFonts w:eastAsia="Calibri"/>
                <w:sz w:val="22"/>
                <w:szCs w:val="22"/>
                <w:lang w:val="en-AU"/>
              </w:rPr>
              <w:t>be available at all times</w:t>
            </w:r>
            <w:proofErr w:type="gramEnd"/>
            <w:r w:rsidRPr="00590F52">
              <w:rPr>
                <w:rFonts w:eastAsia="Calibri"/>
                <w:sz w:val="22"/>
                <w:szCs w:val="22"/>
                <w:lang w:val="en-AU"/>
              </w:rPr>
              <w:t xml:space="preserve"> for the loading and unloading of goods for the development.  All loading and unloading </w:t>
            </w:r>
            <w:proofErr w:type="gramStart"/>
            <w:r w:rsidRPr="00590F52">
              <w:rPr>
                <w:rFonts w:eastAsia="Calibri"/>
                <w:sz w:val="22"/>
                <w:szCs w:val="22"/>
                <w:lang w:val="en-AU"/>
              </w:rPr>
              <w:t>is</w:t>
            </w:r>
            <w:proofErr w:type="gramEnd"/>
            <w:r w:rsidRPr="00590F52">
              <w:rPr>
                <w:rFonts w:eastAsia="Calibri"/>
                <w:sz w:val="22"/>
                <w:szCs w:val="22"/>
                <w:lang w:val="en-AU"/>
              </w:rPr>
              <w:t xml:space="preserve"> to take place within the curtilage of the premises.</w:t>
            </w:r>
          </w:p>
          <w:p w14:paraId="778F20FA" w14:textId="77777777" w:rsidR="000307DD" w:rsidRDefault="000307DD" w:rsidP="004C61B3">
            <w:pPr>
              <w:rPr>
                <w:rFonts w:eastAsia="Calibri"/>
                <w:b/>
                <w:sz w:val="22"/>
                <w:szCs w:val="22"/>
                <w:lang w:val="en-AU"/>
              </w:rPr>
            </w:pPr>
          </w:p>
          <w:p w14:paraId="63637A7B" w14:textId="77777777" w:rsidR="005D1C44" w:rsidRDefault="005D1C44" w:rsidP="004C61B3">
            <w:pPr>
              <w:rPr>
                <w:rFonts w:eastAsia="Calibri"/>
                <w:b/>
                <w:sz w:val="22"/>
                <w:szCs w:val="22"/>
                <w:lang w:val="en-AU"/>
              </w:rPr>
            </w:pPr>
          </w:p>
          <w:p w14:paraId="666F6DD7" w14:textId="77777777" w:rsidR="005D1C44" w:rsidRPr="00590F52" w:rsidRDefault="005D1C44" w:rsidP="004C61B3">
            <w:pPr>
              <w:rPr>
                <w:rFonts w:eastAsia="Calibri"/>
                <w:b/>
                <w:sz w:val="22"/>
                <w:szCs w:val="22"/>
                <w:lang w:val="en-AU"/>
              </w:rPr>
            </w:pPr>
          </w:p>
        </w:tc>
      </w:tr>
      <w:tr w:rsidR="000307DD" w:rsidRPr="00CE482F" w14:paraId="10FDE12C" w14:textId="77777777" w:rsidTr="004C61B3">
        <w:tc>
          <w:tcPr>
            <w:tcW w:w="817" w:type="dxa"/>
            <w:shd w:val="clear" w:color="auto" w:fill="auto"/>
          </w:tcPr>
          <w:p w14:paraId="016C711E"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383C4FC9" w14:textId="77777777" w:rsidR="000307DD" w:rsidRPr="00590F52" w:rsidRDefault="000307DD" w:rsidP="004C61B3">
            <w:pPr>
              <w:rPr>
                <w:rFonts w:eastAsia="Calibri"/>
                <w:b/>
                <w:sz w:val="22"/>
                <w:szCs w:val="22"/>
                <w:lang w:val="en-AU"/>
              </w:rPr>
            </w:pPr>
            <w:r w:rsidRPr="00590F52">
              <w:rPr>
                <w:rFonts w:eastAsia="Calibri"/>
                <w:b/>
                <w:sz w:val="22"/>
                <w:szCs w:val="22"/>
                <w:lang w:val="en-AU"/>
              </w:rPr>
              <w:t xml:space="preserve">Compliance with TfNSW Rail Guidelines </w:t>
            </w:r>
            <w:proofErr w:type="gramStart"/>
            <w:r w:rsidRPr="00590F52">
              <w:rPr>
                <w:rFonts w:eastAsia="Calibri"/>
                <w:b/>
                <w:sz w:val="22"/>
                <w:szCs w:val="22"/>
                <w:lang w:val="en-AU"/>
              </w:rPr>
              <w:t>required</w:t>
            </w:r>
            <w:proofErr w:type="gramEnd"/>
          </w:p>
          <w:p w14:paraId="7CCD9B39" w14:textId="77777777" w:rsidR="000307DD" w:rsidRPr="00590F52" w:rsidRDefault="000307DD" w:rsidP="004C61B3">
            <w:pPr>
              <w:rPr>
                <w:rFonts w:eastAsia="Calibri"/>
                <w:sz w:val="22"/>
                <w:szCs w:val="22"/>
                <w:lang w:val="en-AU"/>
              </w:rPr>
            </w:pPr>
            <w:r w:rsidRPr="00590F52">
              <w:rPr>
                <w:rFonts w:eastAsia="Calibri"/>
                <w:sz w:val="22"/>
                <w:szCs w:val="22"/>
                <w:lang w:val="en-AU"/>
              </w:rPr>
              <w:t>The applicant must comply with the requirements of T HR CI 12090 ST Airspace and External Developments (Link: https://www.transport.nsw.gov.au/industry/asset-standards-authority/find-a-standard/airspace-and-external-developments-1 ) and Development Near Rail Corridors and Busy Roads- Interim Guidelines (Link development-near-rail-corridors-and-busy-roads-interim-guideline-2008.ashx (nsw.gov.au).</w:t>
            </w:r>
          </w:p>
          <w:p w14:paraId="76C8D0C4" w14:textId="77777777" w:rsidR="000307DD" w:rsidRPr="00590F52" w:rsidRDefault="000307DD" w:rsidP="004C61B3">
            <w:pPr>
              <w:rPr>
                <w:rFonts w:eastAsia="Calibri"/>
                <w:b/>
                <w:sz w:val="22"/>
                <w:szCs w:val="22"/>
                <w:lang w:val="en-AU"/>
              </w:rPr>
            </w:pPr>
          </w:p>
        </w:tc>
      </w:tr>
      <w:tr w:rsidR="000307DD" w:rsidRPr="00CE482F" w14:paraId="7FB1074C" w14:textId="77777777" w:rsidTr="004C61B3">
        <w:tc>
          <w:tcPr>
            <w:tcW w:w="817" w:type="dxa"/>
            <w:shd w:val="clear" w:color="auto" w:fill="auto"/>
          </w:tcPr>
          <w:p w14:paraId="76B41319"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54D962C"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t xml:space="preserve">Access to the rail Corridor </w:t>
            </w:r>
          </w:p>
          <w:p w14:paraId="3C870BFF"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The applicant must not and, must ensure its employees and all other persons do not, </w:t>
            </w:r>
            <w:proofErr w:type="gramStart"/>
            <w:r w:rsidRPr="00CE482F">
              <w:rPr>
                <w:rFonts w:eastAsia="Calibri" w:cs="Arial"/>
                <w:sz w:val="22"/>
                <w:szCs w:val="22"/>
                <w:lang w:val="en-AU"/>
              </w:rPr>
              <w:t>enter any parts of the rail land at all times</w:t>
            </w:r>
            <w:proofErr w:type="gramEnd"/>
            <w:r w:rsidRPr="00CE482F">
              <w:rPr>
                <w:rFonts w:eastAsia="Calibri" w:cs="Arial"/>
                <w:sz w:val="22"/>
                <w:szCs w:val="22"/>
                <w:lang w:val="en-AU"/>
              </w:rPr>
              <w:t xml:space="preserve"> unless otherwise permitted in writing in advance. </w:t>
            </w:r>
          </w:p>
          <w:p w14:paraId="23E412C6" w14:textId="77777777" w:rsidR="000307DD" w:rsidRPr="00590F52" w:rsidRDefault="000307DD" w:rsidP="004C61B3">
            <w:pPr>
              <w:rPr>
                <w:rFonts w:eastAsia="Calibri"/>
                <w:b/>
                <w:sz w:val="22"/>
                <w:szCs w:val="22"/>
                <w:lang w:val="en-AU"/>
              </w:rPr>
            </w:pPr>
          </w:p>
        </w:tc>
      </w:tr>
      <w:tr w:rsidR="000307DD" w:rsidRPr="00CE482F" w14:paraId="66EB023B" w14:textId="77777777" w:rsidTr="004C61B3">
        <w:tc>
          <w:tcPr>
            <w:tcW w:w="817" w:type="dxa"/>
            <w:shd w:val="clear" w:color="auto" w:fill="auto"/>
          </w:tcPr>
          <w:p w14:paraId="4571F8DA"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064A1FB"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t xml:space="preserve">Stormwater Drainage </w:t>
            </w:r>
          </w:p>
          <w:p w14:paraId="6FA6EB67"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The Applicant must ensure that all stormwater drainage from the development is adequately disposed of and managed and not allowed to be discharge into the railway corridor unless prior written approval has been obtained from </w:t>
            </w:r>
            <w:r w:rsidRPr="00CE482F">
              <w:rPr>
                <w:rFonts w:eastAsia="Calibri" w:cs="Arial"/>
                <w:b/>
                <w:bCs/>
                <w:sz w:val="22"/>
                <w:szCs w:val="22"/>
                <w:lang w:val="en-AU"/>
              </w:rPr>
              <w:t xml:space="preserve">UGLRL </w:t>
            </w:r>
            <w:r w:rsidRPr="00CE482F">
              <w:rPr>
                <w:rFonts w:eastAsia="Calibri" w:cs="Arial"/>
                <w:sz w:val="22"/>
                <w:szCs w:val="22"/>
                <w:lang w:val="en-AU"/>
              </w:rPr>
              <w:t xml:space="preserve">on behalf of </w:t>
            </w:r>
            <w:r w:rsidRPr="00CE482F">
              <w:rPr>
                <w:rFonts w:eastAsia="Calibri" w:cs="Arial"/>
                <w:b/>
                <w:bCs/>
                <w:sz w:val="22"/>
                <w:szCs w:val="22"/>
                <w:lang w:val="en-AU"/>
              </w:rPr>
              <w:t>TfNSW</w:t>
            </w:r>
            <w:r w:rsidRPr="00CE482F">
              <w:rPr>
                <w:rFonts w:eastAsia="Calibri" w:cs="Arial"/>
                <w:sz w:val="22"/>
                <w:szCs w:val="22"/>
                <w:lang w:val="en-AU"/>
              </w:rPr>
              <w:t>.</w:t>
            </w:r>
          </w:p>
          <w:p w14:paraId="71A1CAB9"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sz w:val="22"/>
                <w:szCs w:val="22"/>
                <w:lang w:val="en-AU"/>
              </w:rPr>
              <w:t xml:space="preserve"> </w:t>
            </w:r>
          </w:p>
        </w:tc>
      </w:tr>
      <w:tr w:rsidR="000307DD" w:rsidRPr="00CE482F" w14:paraId="17EF57E4" w14:textId="77777777" w:rsidTr="004C61B3">
        <w:tc>
          <w:tcPr>
            <w:tcW w:w="817" w:type="dxa"/>
            <w:shd w:val="clear" w:color="auto" w:fill="auto"/>
          </w:tcPr>
          <w:p w14:paraId="60C18858"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B987BEB"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t xml:space="preserve">Noise &amp; Vibration </w:t>
            </w:r>
          </w:p>
          <w:p w14:paraId="23D6F26A"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The proposed development is to comply with the deemed-to-satisfy provisions in the Department of Planning’s document titled “Development Near Rail Corridors and busy Roads-Interim Guidelines” by UGLRL on behalf of </w:t>
            </w:r>
            <w:proofErr w:type="gramStart"/>
            <w:r w:rsidRPr="00CE482F">
              <w:rPr>
                <w:rFonts w:eastAsia="Calibri" w:cs="Arial"/>
                <w:sz w:val="22"/>
                <w:szCs w:val="22"/>
                <w:lang w:val="en-AU"/>
              </w:rPr>
              <w:t>TfNSW</w:t>
            </w:r>
            <w:proofErr w:type="gramEnd"/>
          </w:p>
          <w:p w14:paraId="081E92B8" w14:textId="77777777" w:rsidR="000307DD" w:rsidRPr="00CE482F" w:rsidRDefault="000307DD" w:rsidP="004C61B3">
            <w:pPr>
              <w:autoSpaceDE w:val="0"/>
              <w:autoSpaceDN w:val="0"/>
              <w:adjustRightInd w:val="0"/>
              <w:rPr>
                <w:rFonts w:eastAsia="Calibri" w:cs="Arial"/>
                <w:b/>
                <w:bCs/>
                <w:sz w:val="22"/>
                <w:szCs w:val="22"/>
                <w:lang w:val="en-AU"/>
              </w:rPr>
            </w:pPr>
          </w:p>
        </w:tc>
      </w:tr>
      <w:tr w:rsidR="000307DD" w:rsidRPr="00CE482F" w14:paraId="33D6FD27" w14:textId="77777777" w:rsidTr="004C61B3">
        <w:tc>
          <w:tcPr>
            <w:tcW w:w="817" w:type="dxa"/>
            <w:shd w:val="clear" w:color="auto" w:fill="FFFFFF"/>
          </w:tcPr>
          <w:p w14:paraId="540B7E66" w14:textId="77777777" w:rsidR="000307DD" w:rsidRPr="00CE482F" w:rsidRDefault="000307DD" w:rsidP="004C61B3">
            <w:pPr>
              <w:numPr>
                <w:ilvl w:val="0"/>
                <w:numId w:val="3"/>
              </w:numPr>
              <w:rPr>
                <w:rFonts w:eastAsia="Calibri" w:cs="Arial"/>
                <w:sz w:val="22"/>
                <w:szCs w:val="22"/>
                <w:lang w:val="en-AU"/>
              </w:rPr>
            </w:pPr>
            <w:bookmarkStart w:id="63" w:name="_Hlk96425183"/>
          </w:p>
        </w:tc>
        <w:tc>
          <w:tcPr>
            <w:tcW w:w="9145" w:type="dxa"/>
            <w:shd w:val="clear" w:color="auto" w:fill="FFFFFF"/>
          </w:tcPr>
          <w:p w14:paraId="57FCEE36" w14:textId="77777777" w:rsidR="000307DD" w:rsidRPr="00590F52" w:rsidRDefault="000307DD" w:rsidP="004C61B3">
            <w:pPr>
              <w:rPr>
                <w:rFonts w:eastAsia="Calibri" w:cs="Arial"/>
                <w:b/>
                <w:bCs/>
                <w:sz w:val="22"/>
                <w:szCs w:val="22"/>
                <w:lang w:val="en-AU"/>
              </w:rPr>
            </w:pPr>
            <w:r w:rsidRPr="00590F52">
              <w:rPr>
                <w:rFonts w:eastAsia="Calibri" w:cs="Arial"/>
                <w:b/>
                <w:bCs/>
                <w:sz w:val="22"/>
                <w:szCs w:val="22"/>
                <w:lang w:val="en-AU"/>
              </w:rPr>
              <w:t xml:space="preserve">Must not interfere with the amenity of the </w:t>
            </w:r>
            <w:proofErr w:type="gramStart"/>
            <w:r w:rsidRPr="00590F52">
              <w:rPr>
                <w:rFonts w:eastAsia="Calibri" w:cs="Arial"/>
                <w:b/>
                <w:bCs/>
                <w:sz w:val="22"/>
                <w:szCs w:val="22"/>
                <w:lang w:val="en-AU"/>
              </w:rPr>
              <w:t>neighbourhood</w:t>
            </w:r>
            <w:proofErr w:type="gramEnd"/>
          </w:p>
          <w:p w14:paraId="1D4B81AF"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The use of the development must not interfere with the amenity of the neighbourhood by reason of noise, vibration, smell, fumes, smoke, dust, wastewater or otherwise. In particular:</w:t>
            </w:r>
          </w:p>
          <w:p w14:paraId="74BAD7E9" w14:textId="77777777" w:rsidR="000307DD" w:rsidRPr="00CE482F" w:rsidRDefault="000307DD" w:rsidP="004C61B3">
            <w:pPr>
              <w:rPr>
                <w:rFonts w:eastAsia="Calibri" w:cs="Arial"/>
                <w:sz w:val="22"/>
                <w:szCs w:val="22"/>
                <w:lang w:val="en-AU" w:eastAsia="en-AU"/>
              </w:rPr>
            </w:pPr>
          </w:p>
          <w:p w14:paraId="3EF9EE78" w14:textId="77777777" w:rsidR="000307DD" w:rsidRPr="00590F52" w:rsidRDefault="000307DD" w:rsidP="004C61B3">
            <w:pPr>
              <w:numPr>
                <w:ilvl w:val="0"/>
                <w:numId w:val="6"/>
              </w:numPr>
              <w:rPr>
                <w:rFonts w:eastAsia="Calibri" w:cs="Arial"/>
                <w:sz w:val="22"/>
                <w:szCs w:val="22"/>
                <w:lang w:val="en-AU"/>
              </w:rPr>
            </w:pPr>
            <w:r w:rsidRPr="00590F52">
              <w:rPr>
                <w:rFonts w:eastAsia="Calibri" w:cs="Arial"/>
                <w:sz w:val="22"/>
                <w:szCs w:val="22"/>
                <w:lang w:val="en-AU"/>
              </w:rPr>
              <w:t>Any complaints to Council about ‘offensive’ noise will be dealt with under the provisions of the Protection of the Environment Operations Act 1997.  </w:t>
            </w:r>
          </w:p>
          <w:p w14:paraId="153E4FEE" w14:textId="77777777" w:rsidR="000307DD" w:rsidRPr="00590F52" w:rsidRDefault="000307DD" w:rsidP="004C61B3">
            <w:pPr>
              <w:numPr>
                <w:ilvl w:val="0"/>
                <w:numId w:val="6"/>
              </w:numPr>
              <w:rPr>
                <w:rFonts w:eastAsia="Calibri" w:cs="Arial"/>
                <w:sz w:val="22"/>
                <w:szCs w:val="22"/>
                <w:lang w:val="en-AU"/>
              </w:rPr>
            </w:pPr>
            <w:r w:rsidRPr="00590F52">
              <w:rPr>
                <w:rFonts w:eastAsia="Calibri" w:cs="Arial"/>
                <w:sz w:val="22"/>
                <w:szCs w:val="22"/>
                <w:lang w:val="en-AU"/>
              </w:rPr>
              <w:t>Only clean and unpolluted water is permitted to be discharged to Councils’ stormwater drainage system or any waters.</w:t>
            </w:r>
          </w:p>
          <w:p w14:paraId="128D2B3D" w14:textId="77777777" w:rsidR="000307DD" w:rsidRPr="00590F52" w:rsidRDefault="000307DD" w:rsidP="004C61B3">
            <w:pPr>
              <w:numPr>
                <w:ilvl w:val="0"/>
                <w:numId w:val="6"/>
              </w:numPr>
              <w:rPr>
                <w:rFonts w:eastAsia="Calibri" w:cs="Arial"/>
                <w:sz w:val="22"/>
                <w:szCs w:val="22"/>
                <w:lang w:val="en-AU"/>
              </w:rPr>
            </w:pPr>
            <w:r w:rsidRPr="00590F52">
              <w:rPr>
                <w:rFonts w:eastAsia="Calibri" w:cs="Arial"/>
                <w:sz w:val="22"/>
                <w:szCs w:val="22"/>
                <w:lang w:val="en-AU"/>
              </w:rPr>
              <w:t>All wastes shall be contained within appropriate containers fitted with a tight-fitting vermin-proof lid.</w:t>
            </w:r>
          </w:p>
          <w:p w14:paraId="4CC08B77" w14:textId="77777777" w:rsidR="000307DD" w:rsidRPr="00590F52" w:rsidRDefault="000307DD" w:rsidP="004C61B3">
            <w:pPr>
              <w:numPr>
                <w:ilvl w:val="0"/>
                <w:numId w:val="6"/>
              </w:numPr>
              <w:rPr>
                <w:rFonts w:eastAsia="Calibri" w:cs="Arial"/>
                <w:sz w:val="22"/>
                <w:szCs w:val="22"/>
                <w:lang w:val="en-AU"/>
              </w:rPr>
            </w:pPr>
            <w:r w:rsidRPr="00590F52">
              <w:rPr>
                <w:rFonts w:eastAsia="Calibri" w:cs="Arial"/>
                <w:sz w:val="22"/>
                <w:szCs w:val="22"/>
                <w:lang w:val="en-AU"/>
              </w:rPr>
              <w:t>All waste storage and sewage facilities shall be serviced and maintained to ensure that all relevant environment protection standards are satisfied.</w:t>
            </w:r>
          </w:p>
          <w:p w14:paraId="11B338F0" w14:textId="77777777" w:rsidR="000307DD" w:rsidRPr="00590F52" w:rsidRDefault="000307DD" w:rsidP="004C61B3">
            <w:pPr>
              <w:numPr>
                <w:ilvl w:val="0"/>
                <w:numId w:val="6"/>
              </w:numPr>
              <w:rPr>
                <w:rFonts w:eastAsia="Calibri" w:cs="Arial"/>
                <w:sz w:val="22"/>
                <w:szCs w:val="22"/>
                <w:lang w:val="en-AU"/>
              </w:rPr>
            </w:pPr>
            <w:r w:rsidRPr="00590F52">
              <w:rPr>
                <w:rFonts w:eastAsia="Calibri" w:cs="Arial"/>
                <w:sz w:val="22"/>
                <w:szCs w:val="22"/>
                <w:lang w:val="en-AU"/>
              </w:rPr>
              <w:t>Goods deliveries shall be restricted to daytime operating hours.</w:t>
            </w:r>
          </w:p>
          <w:p w14:paraId="239C0776" w14:textId="77777777" w:rsidR="000307DD" w:rsidRPr="00590F52" w:rsidRDefault="000307DD" w:rsidP="004C61B3">
            <w:pPr>
              <w:rPr>
                <w:rFonts w:eastAsia="Calibri" w:cs="Arial"/>
                <w:b/>
                <w:sz w:val="22"/>
                <w:szCs w:val="22"/>
                <w:lang w:val="en-AU"/>
              </w:rPr>
            </w:pPr>
          </w:p>
        </w:tc>
      </w:tr>
      <w:bookmarkEnd w:id="63"/>
      <w:tr w:rsidR="000307DD" w:rsidRPr="00CE482F" w14:paraId="0FBE3446" w14:textId="77777777" w:rsidTr="004C61B3">
        <w:tc>
          <w:tcPr>
            <w:tcW w:w="817" w:type="dxa"/>
            <w:shd w:val="clear" w:color="auto" w:fill="auto"/>
          </w:tcPr>
          <w:p w14:paraId="59BA9F5A"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678025E5" w14:textId="77777777" w:rsidR="000307DD" w:rsidRPr="00590F52" w:rsidRDefault="000307DD" w:rsidP="004C61B3">
            <w:pPr>
              <w:rPr>
                <w:rFonts w:eastAsia="Calibri" w:cs="Arial"/>
                <w:b/>
                <w:sz w:val="22"/>
                <w:szCs w:val="22"/>
                <w:lang w:val="en-AU"/>
              </w:rPr>
            </w:pPr>
            <w:r w:rsidRPr="00590F52">
              <w:rPr>
                <w:rFonts w:eastAsia="Calibri" w:cs="Arial"/>
                <w:b/>
                <w:sz w:val="22"/>
                <w:szCs w:val="22"/>
                <w:lang w:val="en-AU"/>
              </w:rPr>
              <w:t>Pool Safety Sign</w:t>
            </w:r>
          </w:p>
          <w:p w14:paraId="3A3AB91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The occupier of the premises must ensure that there </w:t>
            </w:r>
            <w:proofErr w:type="gramStart"/>
            <w:r w:rsidRPr="00CE482F">
              <w:rPr>
                <w:rFonts w:eastAsia="Calibri" w:cs="Arial"/>
                <w:sz w:val="22"/>
                <w:szCs w:val="22"/>
                <w:lang w:val="en-AU"/>
              </w:rPr>
              <w:t>is at all times</w:t>
            </w:r>
            <w:proofErr w:type="gramEnd"/>
            <w:r w:rsidRPr="00CE482F">
              <w:rPr>
                <w:rFonts w:eastAsia="Calibri" w:cs="Arial"/>
                <w:sz w:val="22"/>
                <w:szCs w:val="22"/>
                <w:lang w:val="en-AU"/>
              </w:rPr>
              <w:t xml:space="preserve"> a sign in the immediate vicinity of the swimming pool bearing the words ‘Young children must be supervised when using this swimming pool’. The sign is to be a prominent position and be otherwise in accordance with clause 9 of the Swimming Pools Regulation.</w:t>
            </w:r>
          </w:p>
          <w:p w14:paraId="79DBFE65" w14:textId="77777777" w:rsidR="000307DD" w:rsidRPr="00CE482F" w:rsidRDefault="000307DD" w:rsidP="004C61B3">
            <w:pPr>
              <w:rPr>
                <w:rFonts w:eastAsia="Calibri" w:cs="Arial"/>
                <w:sz w:val="22"/>
                <w:szCs w:val="22"/>
                <w:lang w:val="en-AU"/>
              </w:rPr>
            </w:pPr>
          </w:p>
          <w:p w14:paraId="07BB74B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 pool resuscitation sign is to be installed in a conspicuous location within the pool area to the satisfaction of the Principle Certifying Authority.</w:t>
            </w:r>
          </w:p>
          <w:p w14:paraId="3D7A1681" w14:textId="77777777" w:rsidR="000307DD" w:rsidRPr="00590F52" w:rsidRDefault="000307DD" w:rsidP="004C61B3">
            <w:pPr>
              <w:rPr>
                <w:rFonts w:eastAsia="Calibri" w:cs="Arial"/>
                <w:b/>
                <w:sz w:val="22"/>
                <w:szCs w:val="22"/>
                <w:lang w:val="en-AU"/>
              </w:rPr>
            </w:pPr>
          </w:p>
        </w:tc>
      </w:tr>
      <w:tr w:rsidR="007F66EB" w:rsidRPr="00CE482F" w14:paraId="4F64D97E" w14:textId="77777777" w:rsidTr="004C61B3">
        <w:tc>
          <w:tcPr>
            <w:tcW w:w="817" w:type="dxa"/>
            <w:shd w:val="clear" w:color="auto" w:fill="auto"/>
          </w:tcPr>
          <w:p w14:paraId="0CEEE095" w14:textId="77777777" w:rsidR="007F66EB" w:rsidRPr="00CE482F" w:rsidRDefault="007F66EB" w:rsidP="004C61B3">
            <w:pPr>
              <w:numPr>
                <w:ilvl w:val="0"/>
                <w:numId w:val="3"/>
              </w:numPr>
              <w:rPr>
                <w:rFonts w:eastAsia="Calibri" w:cs="Arial"/>
                <w:sz w:val="22"/>
                <w:szCs w:val="22"/>
                <w:lang w:val="en-AU"/>
              </w:rPr>
            </w:pPr>
          </w:p>
        </w:tc>
        <w:tc>
          <w:tcPr>
            <w:tcW w:w="9145" w:type="dxa"/>
            <w:shd w:val="clear" w:color="auto" w:fill="auto"/>
          </w:tcPr>
          <w:p w14:paraId="7E5A31E7" w14:textId="77777777" w:rsidR="007F66EB" w:rsidRDefault="007F66EB" w:rsidP="004C61B3">
            <w:pPr>
              <w:rPr>
                <w:rFonts w:eastAsia="Calibri" w:cs="Arial"/>
                <w:b/>
                <w:sz w:val="22"/>
                <w:szCs w:val="22"/>
                <w:lang w:val="en-AU"/>
              </w:rPr>
            </w:pPr>
            <w:r>
              <w:rPr>
                <w:rFonts w:eastAsia="Calibri" w:cs="Arial"/>
                <w:b/>
                <w:sz w:val="22"/>
                <w:szCs w:val="22"/>
                <w:lang w:val="en-AU"/>
              </w:rPr>
              <w:t>Swimming pool pump location</w:t>
            </w:r>
          </w:p>
          <w:p w14:paraId="510081E7" w14:textId="77777777" w:rsidR="007F66EB" w:rsidRDefault="007F66EB" w:rsidP="004C61B3">
            <w:pPr>
              <w:rPr>
                <w:rFonts w:eastAsia="Calibri" w:cs="Arial"/>
                <w:bCs/>
                <w:sz w:val="22"/>
                <w:szCs w:val="22"/>
                <w:lang w:val="en-AU"/>
              </w:rPr>
            </w:pPr>
            <w:r>
              <w:rPr>
                <w:rFonts w:eastAsia="Calibri" w:cs="Arial"/>
                <w:bCs/>
                <w:sz w:val="22"/>
                <w:szCs w:val="22"/>
                <w:lang w:val="en-AU"/>
              </w:rPr>
              <w:t>The filter pump is to be located such that noise from its operations does not cause a nuisance to adjoining residents. If necessary an acoustic enclosure must be provided around the pump to achieve the required noise attenuation.</w:t>
            </w:r>
          </w:p>
          <w:p w14:paraId="432A78B0" w14:textId="2B424210" w:rsidR="007F66EB" w:rsidRPr="007F66EB" w:rsidRDefault="007F66EB" w:rsidP="004C61B3">
            <w:pPr>
              <w:rPr>
                <w:rFonts w:eastAsia="Calibri" w:cs="Arial"/>
                <w:bCs/>
                <w:sz w:val="22"/>
                <w:szCs w:val="22"/>
                <w:lang w:val="en-AU"/>
              </w:rPr>
            </w:pPr>
          </w:p>
        </w:tc>
      </w:tr>
      <w:tr w:rsidR="000307DD" w:rsidRPr="00CE482F" w14:paraId="3C1F6756" w14:textId="77777777" w:rsidTr="004C61B3">
        <w:tc>
          <w:tcPr>
            <w:tcW w:w="817" w:type="dxa"/>
            <w:shd w:val="clear" w:color="auto" w:fill="auto"/>
          </w:tcPr>
          <w:p w14:paraId="22D0ED9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44384294"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Swimming pool health requirements</w:t>
            </w:r>
          </w:p>
          <w:p w14:paraId="3D5EF77D"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lastRenderedPageBreak/>
              <w:t xml:space="preserve">The swimming pool water is to be re-circulated, filtered and disinfected in accordance with the requirements of Council and NSW Health.  The swimming pool water is to be maintained at satisfactory levels of purity for bathing at all </w:t>
            </w:r>
            <w:proofErr w:type="gramStart"/>
            <w:r w:rsidRPr="00CE482F">
              <w:rPr>
                <w:rFonts w:eastAsia="Calibri" w:cs="Arial"/>
                <w:sz w:val="22"/>
                <w:szCs w:val="22"/>
                <w:lang w:val="en-AU"/>
              </w:rPr>
              <w:t>times</w:t>
            </w:r>
            <w:proofErr w:type="gramEnd"/>
          </w:p>
          <w:p w14:paraId="7F495A70" w14:textId="77777777" w:rsidR="005D1C44" w:rsidRPr="00590F52" w:rsidRDefault="005D1C44" w:rsidP="004C61B3">
            <w:pPr>
              <w:rPr>
                <w:rFonts w:eastAsia="Calibri" w:cs="Arial"/>
                <w:b/>
                <w:sz w:val="22"/>
                <w:szCs w:val="22"/>
                <w:lang w:val="en-AU"/>
              </w:rPr>
            </w:pPr>
          </w:p>
        </w:tc>
      </w:tr>
      <w:tr w:rsidR="000307DD" w:rsidRPr="00CE482F" w14:paraId="68D555CB" w14:textId="77777777" w:rsidTr="004C61B3">
        <w:tc>
          <w:tcPr>
            <w:tcW w:w="817" w:type="dxa"/>
            <w:shd w:val="clear" w:color="auto" w:fill="auto"/>
          </w:tcPr>
          <w:p w14:paraId="1BCC1068"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7E9E282A"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 xml:space="preserve">Waste management </w:t>
            </w:r>
            <w:proofErr w:type="gramStart"/>
            <w:r w:rsidRPr="00CE482F">
              <w:rPr>
                <w:rFonts w:eastAsia="Calibri" w:cs="Arial"/>
                <w:b/>
                <w:bCs/>
                <w:sz w:val="22"/>
                <w:szCs w:val="22"/>
                <w:lang w:val="en-AU"/>
              </w:rPr>
              <w:t>service</w:t>
            </w:r>
            <w:proofErr w:type="gramEnd"/>
          </w:p>
          <w:p w14:paraId="1477D0E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The waste management service shall be provided by a non-standard waste collection vehicle as described in Greg Alderson and Associates letter from Sodiq Azeez, and attachments dated October 2023 </w:t>
            </w:r>
            <w:proofErr w:type="gramStart"/>
            <w:r w:rsidRPr="00CE482F">
              <w:rPr>
                <w:rFonts w:eastAsia="Calibri" w:cs="Arial"/>
                <w:sz w:val="22"/>
                <w:szCs w:val="22"/>
                <w:lang w:val="en-AU"/>
              </w:rPr>
              <w:t>and also</w:t>
            </w:r>
            <w:proofErr w:type="gramEnd"/>
            <w:r w:rsidRPr="00CE482F">
              <w:rPr>
                <w:rFonts w:eastAsia="Calibri" w:cs="Arial"/>
                <w:sz w:val="22"/>
                <w:szCs w:val="22"/>
                <w:lang w:val="en-AU"/>
              </w:rPr>
              <w:t xml:space="preserve"> the letter from Anthony Mallam of Greg Alderson and Associates dated 3.10.2023 addressing ‘Assessment of Proposed Ramp in Relation to Wheel Slippage for Waste Vehicles – 29 Shirley Street. </w:t>
            </w:r>
          </w:p>
          <w:p w14:paraId="53966C03" w14:textId="77777777" w:rsidR="000307DD" w:rsidRPr="00CE482F" w:rsidRDefault="000307DD" w:rsidP="004C61B3">
            <w:pPr>
              <w:rPr>
                <w:rFonts w:eastAsia="Calibri" w:cs="Arial"/>
                <w:sz w:val="22"/>
                <w:szCs w:val="22"/>
                <w:lang w:val="en-AU"/>
              </w:rPr>
            </w:pPr>
          </w:p>
          <w:p w14:paraId="4CBA821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A contract must be </w:t>
            </w:r>
            <w:proofErr w:type="gramStart"/>
            <w:r w:rsidRPr="00CE482F">
              <w:rPr>
                <w:rFonts w:eastAsia="Calibri" w:cs="Arial"/>
                <w:sz w:val="22"/>
                <w:szCs w:val="22"/>
                <w:lang w:val="en-AU"/>
              </w:rPr>
              <w:t>maintained at all times</w:t>
            </w:r>
            <w:proofErr w:type="gramEnd"/>
            <w:r w:rsidRPr="00CE482F">
              <w:rPr>
                <w:rFonts w:eastAsia="Calibri" w:cs="Arial"/>
                <w:sz w:val="22"/>
                <w:szCs w:val="22"/>
                <w:lang w:val="en-AU"/>
              </w:rPr>
              <w:t xml:space="preserve"> with a waste service provider able to provide these vehicles and the basement carpark access ramp shall be maintained in accordance with the regime described above in the letter from Anthony Mallam of Greg Alderson and Associates dated 3.10.2023 addressing ‘Assessment of Proposed Ramp in Relation to Wheel Slippage for Waste Vehicles – 29 Shirley Street.  </w:t>
            </w:r>
          </w:p>
          <w:p w14:paraId="2A1E4FE7" w14:textId="77777777" w:rsidR="000307DD" w:rsidRPr="00CE482F" w:rsidRDefault="000307DD" w:rsidP="004C61B3">
            <w:pPr>
              <w:rPr>
                <w:rFonts w:eastAsia="Calibri" w:cs="Arial"/>
                <w:sz w:val="22"/>
                <w:szCs w:val="22"/>
                <w:lang w:val="en-AU"/>
              </w:rPr>
            </w:pPr>
          </w:p>
          <w:p w14:paraId="4CA1FA2A" w14:textId="77777777" w:rsidR="00D54FE6" w:rsidRDefault="000307DD" w:rsidP="004C61B3">
            <w:pPr>
              <w:rPr>
                <w:rFonts w:eastAsia="Calibri"/>
                <w:b/>
                <w:bCs/>
                <w:sz w:val="22"/>
                <w:szCs w:val="22"/>
                <w:lang w:val="en-AU"/>
              </w:rPr>
            </w:pPr>
            <w:r w:rsidRPr="00590F52">
              <w:rPr>
                <w:rFonts w:eastAsia="Calibri"/>
                <w:b/>
                <w:bCs/>
                <w:sz w:val="22"/>
                <w:szCs w:val="22"/>
                <w:lang w:val="en-AU"/>
              </w:rPr>
              <w:t xml:space="preserve">All waste collection including recycling and green waste to be </w:t>
            </w:r>
            <w:proofErr w:type="gramStart"/>
            <w:r w:rsidRPr="00590F52">
              <w:rPr>
                <w:rFonts w:eastAsia="Calibri"/>
                <w:b/>
                <w:bCs/>
                <w:sz w:val="22"/>
                <w:szCs w:val="22"/>
                <w:lang w:val="en-AU"/>
              </w:rPr>
              <w:t>collected from the basement at all times</w:t>
            </w:r>
            <w:proofErr w:type="gramEnd"/>
            <w:r w:rsidRPr="00590F52">
              <w:rPr>
                <w:rFonts w:eastAsia="Calibri"/>
                <w:b/>
                <w:bCs/>
                <w:sz w:val="22"/>
                <w:szCs w:val="22"/>
                <w:lang w:val="en-AU"/>
              </w:rPr>
              <w:t xml:space="preserve">. </w:t>
            </w:r>
            <w:r w:rsidRPr="00CE482F">
              <w:rPr>
                <w:rFonts w:eastAsia="Calibri" w:cs="Arial"/>
                <w:b/>
                <w:bCs/>
                <w:sz w:val="22"/>
                <w:szCs w:val="22"/>
                <w:lang w:val="en-AU" w:eastAsia="en-AU"/>
              </w:rPr>
              <w:t xml:space="preserve">No waste collection is permitted from the street. </w:t>
            </w:r>
            <w:r w:rsidRPr="00590F52">
              <w:rPr>
                <w:rFonts w:eastAsia="Calibri"/>
                <w:b/>
                <w:bCs/>
                <w:sz w:val="22"/>
                <w:szCs w:val="22"/>
                <w:lang w:val="en-AU"/>
              </w:rPr>
              <w:t xml:space="preserve">Should the development ever be subdivided appropriate provision to be included in the relevant management statements (whether it is Strata or Community title) to reflect this.  </w:t>
            </w:r>
          </w:p>
          <w:p w14:paraId="67EC21B0" w14:textId="2CB23B84"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 xml:space="preserve"> </w:t>
            </w:r>
          </w:p>
        </w:tc>
      </w:tr>
      <w:tr w:rsidR="000307DD" w:rsidRPr="00CE482F" w14:paraId="569C0280" w14:textId="77777777" w:rsidTr="004C61B3">
        <w:tc>
          <w:tcPr>
            <w:tcW w:w="817" w:type="dxa"/>
            <w:shd w:val="clear" w:color="auto" w:fill="auto"/>
          </w:tcPr>
          <w:p w14:paraId="5B494C6C" w14:textId="77777777" w:rsidR="000307DD" w:rsidRPr="00CE482F" w:rsidRDefault="000307DD" w:rsidP="004C61B3">
            <w:pPr>
              <w:numPr>
                <w:ilvl w:val="0"/>
                <w:numId w:val="3"/>
              </w:numPr>
              <w:rPr>
                <w:rFonts w:eastAsia="Calibri" w:cs="Arial"/>
                <w:sz w:val="22"/>
                <w:szCs w:val="22"/>
                <w:lang w:val="en-AU"/>
              </w:rPr>
            </w:pPr>
          </w:p>
        </w:tc>
        <w:tc>
          <w:tcPr>
            <w:tcW w:w="9145" w:type="dxa"/>
            <w:shd w:val="clear" w:color="auto" w:fill="auto"/>
          </w:tcPr>
          <w:p w14:paraId="2605B8DB" w14:textId="380CEA80" w:rsidR="000307DD" w:rsidRPr="00CE482F" w:rsidRDefault="000307DD" w:rsidP="004C61B3">
            <w:pPr>
              <w:keepNext/>
              <w:keepLines/>
              <w:autoSpaceDE w:val="0"/>
              <w:autoSpaceDN w:val="0"/>
              <w:adjustRightInd w:val="0"/>
              <w:rPr>
                <w:rFonts w:eastAsia="Calibri" w:cs="Arial"/>
                <w:b/>
                <w:bCs/>
                <w:sz w:val="22"/>
                <w:szCs w:val="22"/>
                <w:lang w:val="en-AU" w:eastAsia="en-AU"/>
              </w:rPr>
            </w:pPr>
            <w:r w:rsidRPr="00CE482F">
              <w:rPr>
                <w:rFonts w:eastAsia="Calibri" w:cs="Arial"/>
                <w:b/>
                <w:bCs/>
                <w:sz w:val="22"/>
                <w:szCs w:val="22"/>
                <w:lang w:val="en-AU" w:eastAsia="en-AU"/>
              </w:rPr>
              <w:t>Protection of the Environment Operations Act 1997</w:t>
            </w:r>
          </w:p>
          <w:p w14:paraId="4491796F" w14:textId="77777777" w:rsidR="000307DD" w:rsidRPr="00CE482F" w:rsidRDefault="000307DD" w:rsidP="004C61B3">
            <w:pPr>
              <w:autoSpaceDE w:val="0"/>
              <w:autoSpaceDN w:val="0"/>
              <w:adjustRightInd w:val="0"/>
              <w:rPr>
                <w:rFonts w:eastAsia="Calibri" w:cs="Arial"/>
                <w:sz w:val="22"/>
                <w:szCs w:val="22"/>
                <w:lang w:val="en-AU" w:eastAsia="en-AU"/>
              </w:rPr>
            </w:pPr>
            <w:r w:rsidRPr="00CE482F">
              <w:rPr>
                <w:rFonts w:eastAsia="Calibri" w:cs="Arial"/>
                <w:sz w:val="22"/>
                <w:szCs w:val="22"/>
                <w:lang w:val="en-AU" w:eastAsia="en-AU"/>
              </w:rPr>
              <w:t>It is an offence under the provisions of the Protection of the Environment Operations Act 1997 to act in a manner causing, or likely to cause, harm to the environment. Anyone allowing material to enter a waterway or leaving material where it can be washed off-site may be subject to a penalty infringement notice (“on-the-spot fine”) or prosecution.</w:t>
            </w:r>
          </w:p>
          <w:p w14:paraId="1BEC62EE" w14:textId="77777777" w:rsidR="000307DD" w:rsidRPr="00CE482F" w:rsidRDefault="000307DD" w:rsidP="004C61B3">
            <w:pPr>
              <w:rPr>
                <w:rFonts w:eastAsia="Calibri" w:cs="Arial"/>
                <w:b/>
                <w:bCs/>
                <w:sz w:val="22"/>
                <w:szCs w:val="22"/>
                <w:lang w:val="en-AU"/>
              </w:rPr>
            </w:pPr>
          </w:p>
        </w:tc>
      </w:tr>
      <w:tr w:rsidR="008346F4" w:rsidRPr="00F27442" w14:paraId="0767ED70" w14:textId="77777777" w:rsidTr="008346F4">
        <w:tc>
          <w:tcPr>
            <w:tcW w:w="817" w:type="dxa"/>
            <w:shd w:val="clear" w:color="auto" w:fill="auto"/>
          </w:tcPr>
          <w:p w14:paraId="2CF97D1D" w14:textId="3F19039F" w:rsidR="008346F4" w:rsidRPr="0035296B" w:rsidRDefault="008346F4" w:rsidP="008346F4">
            <w:pPr>
              <w:ind w:left="360" w:hanging="360"/>
              <w:rPr>
                <w:rFonts w:eastAsia="Calibri" w:cs="Arial"/>
                <w:b/>
                <w:bCs/>
                <w:sz w:val="22"/>
                <w:szCs w:val="22"/>
                <w:lang w:val="en-AU"/>
              </w:rPr>
            </w:pPr>
            <w:bookmarkStart w:id="64" w:name="_Hlk183531537"/>
            <w:r w:rsidRPr="0035296B">
              <w:rPr>
                <w:rFonts w:eastAsia="Calibri" w:cs="Arial"/>
                <w:b/>
                <w:bCs/>
                <w:sz w:val="22"/>
                <w:szCs w:val="22"/>
                <w:lang w:val="en-AU"/>
              </w:rPr>
              <w:t>10</w:t>
            </w:r>
            <w:r w:rsidR="007F66EB">
              <w:rPr>
                <w:rFonts w:eastAsia="Calibri" w:cs="Arial"/>
                <w:b/>
                <w:bCs/>
                <w:sz w:val="22"/>
                <w:szCs w:val="22"/>
                <w:lang w:val="en-AU"/>
              </w:rPr>
              <w:t>2</w:t>
            </w:r>
            <w:r w:rsidRPr="0035296B">
              <w:rPr>
                <w:rFonts w:eastAsia="Calibri" w:cs="Arial"/>
                <w:b/>
                <w:bCs/>
                <w:sz w:val="22"/>
                <w:szCs w:val="22"/>
                <w:lang w:val="en-AU"/>
              </w:rPr>
              <w:t>.</w:t>
            </w:r>
          </w:p>
        </w:tc>
        <w:tc>
          <w:tcPr>
            <w:tcW w:w="9145" w:type="dxa"/>
            <w:shd w:val="clear" w:color="auto" w:fill="auto"/>
          </w:tcPr>
          <w:p w14:paraId="7A417B4D" w14:textId="77777777" w:rsidR="008346F4" w:rsidRPr="008346F4" w:rsidRDefault="008346F4" w:rsidP="008346F4">
            <w:pPr>
              <w:keepNext/>
              <w:keepLines/>
              <w:autoSpaceDE w:val="0"/>
              <w:autoSpaceDN w:val="0"/>
              <w:adjustRightInd w:val="0"/>
              <w:rPr>
                <w:rFonts w:eastAsia="Calibri" w:cs="Arial"/>
                <w:b/>
                <w:bCs/>
                <w:sz w:val="22"/>
                <w:szCs w:val="22"/>
                <w:lang w:val="en-AU" w:eastAsia="en-AU"/>
              </w:rPr>
            </w:pPr>
            <w:r w:rsidRPr="008346F4">
              <w:rPr>
                <w:rFonts w:eastAsia="Calibri" w:cs="Arial"/>
                <w:b/>
                <w:bCs/>
                <w:sz w:val="22"/>
                <w:szCs w:val="22"/>
                <w:lang w:val="en-AU" w:eastAsia="en-AU"/>
              </w:rPr>
              <w:t>Use of Wellness Centre</w:t>
            </w:r>
          </w:p>
          <w:p w14:paraId="72DD3E76" w14:textId="77777777" w:rsidR="008346F4" w:rsidRDefault="008346F4" w:rsidP="00D54FE6">
            <w:pPr>
              <w:keepNext/>
              <w:keepLines/>
              <w:autoSpaceDE w:val="0"/>
              <w:autoSpaceDN w:val="0"/>
              <w:adjustRightInd w:val="0"/>
              <w:rPr>
                <w:rFonts w:eastAsia="Calibri" w:cs="Arial"/>
                <w:sz w:val="22"/>
                <w:szCs w:val="22"/>
                <w:lang w:val="en-AU" w:eastAsia="en-AU"/>
              </w:rPr>
            </w:pPr>
            <w:r w:rsidRPr="008346F4">
              <w:rPr>
                <w:rFonts w:eastAsia="Calibri" w:cs="Arial"/>
                <w:sz w:val="22"/>
                <w:szCs w:val="22"/>
                <w:lang w:val="en-AU" w:eastAsia="en-AU"/>
              </w:rPr>
              <w:t xml:space="preserve">The use of the wellness centre is approved for residents use only </w:t>
            </w:r>
            <w:r w:rsidR="00D54FE6">
              <w:rPr>
                <w:rFonts w:eastAsia="Calibri" w:cs="Arial"/>
                <w:sz w:val="22"/>
                <w:szCs w:val="22"/>
                <w:lang w:val="en-AU" w:eastAsia="en-AU"/>
              </w:rPr>
              <w:t>and not for commercial purposes.</w:t>
            </w:r>
          </w:p>
          <w:p w14:paraId="31F46232" w14:textId="53C6167C" w:rsidR="00D54FE6" w:rsidRPr="008346F4" w:rsidRDefault="00D54FE6" w:rsidP="00D54FE6">
            <w:pPr>
              <w:keepNext/>
              <w:keepLines/>
              <w:autoSpaceDE w:val="0"/>
              <w:autoSpaceDN w:val="0"/>
              <w:adjustRightInd w:val="0"/>
              <w:rPr>
                <w:rFonts w:eastAsia="Calibri" w:cs="Arial"/>
                <w:b/>
                <w:bCs/>
                <w:sz w:val="22"/>
                <w:szCs w:val="22"/>
                <w:lang w:val="en-AU" w:eastAsia="en-AU"/>
              </w:rPr>
            </w:pPr>
          </w:p>
        </w:tc>
      </w:tr>
      <w:tr w:rsidR="008346F4" w:rsidRPr="00F27442" w14:paraId="42DBF701" w14:textId="77777777" w:rsidTr="008346F4">
        <w:tc>
          <w:tcPr>
            <w:tcW w:w="817" w:type="dxa"/>
            <w:shd w:val="clear" w:color="auto" w:fill="auto"/>
          </w:tcPr>
          <w:p w14:paraId="390C89ED" w14:textId="294F6A7D" w:rsidR="008346F4" w:rsidRPr="0035296B" w:rsidRDefault="008346F4" w:rsidP="008346F4">
            <w:pPr>
              <w:ind w:left="360" w:hanging="360"/>
              <w:rPr>
                <w:rFonts w:eastAsia="Calibri" w:cs="Arial"/>
                <w:b/>
                <w:bCs/>
                <w:sz w:val="22"/>
                <w:szCs w:val="22"/>
                <w:lang w:val="en-AU"/>
              </w:rPr>
            </w:pPr>
            <w:bookmarkStart w:id="65" w:name="_Hlk183531546"/>
            <w:bookmarkEnd w:id="64"/>
            <w:r w:rsidRPr="0035296B">
              <w:rPr>
                <w:rFonts w:eastAsia="Calibri" w:cs="Arial"/>
                <w:b/>
                <w:bCs/>
                <w:sz w:val="22"/>
                <w:szCs w:val="22"/>
                <w:lang w:val="en-AU"/>
              </w:rPr>
              <w:t>10</w:t>
            </w:r>
            <w:r w:rsidR="007F66EB">
              <w:rPr>
                <w:rFonts w:eastAsia="Calibri" w:cs="Arial"/>
                <w:b/>
                <w:bCs/>
                <w:sz w:val="22"/>
                <w:szCs w:val="22"/>
                <w:lang w:val="en-AU"/>
              </w:rPr>
              <w:t>3</w:t>
            </w:r>
            <w:r w:rsidRPr="0035296B">
              <w:rPr>
                <w:rFonts w:eastAsia="Calibri" w:cs="Arial"/>
                <w:b/>
                <w:bCs/>
                <w:sz w:val="22"/>
                <w:szCs w:val="22"/>
                <w:lang w:val="en-AU"/>
              </w:rPr>
              <w:t>.</w:t>
            </w:r>
          </w:p>
        </w:tc>
        <w:tc>
          <w:tcPr>
            <w:tcW w:w="9145" w:type="dxa"/>
            <w:shd w:val="clear" w:color="auto" w:fill="auto"/>
          </w:tcPr>
          <w:p w14:paraId="31141154" w14:textId="77777777" w:rsidR="008346F4" w:rsidRPr="008346F4" w:rsidRDefault="008346F4" w:rsidP="008346F4">
            <w:pPr>
              <w:keepNext/>
              <w:keepLines/>
              <w:autoSpaceDE w:val="0"/>
              <w:autoSpaceDN w:val="0"/>
              <w:adjustRightInd w:val="0"/>
              <w:rPr>
                <w:rFonts w:eastAsia="Calibri" w:cs="Arial"/>
                <w:b/>
                <w:bCs/>
                <w:sz w:val="22"/>
                <w:szCs w:val="22"/>
                <w:lang w:val="en-AU" w:eastAsia="en-AU"/>
              </w:rPr>
            </w:pPr>
            <w:r w:rsidRPr="008346F4">
              <w:rPr>
                <w:rFonts w:eastAsia="Calibri" w:cs="Arial"/>
                <w:b/>
                <w:bCs/>
                <w:sz w:val="22"/>
                <w:szCs w:val="22"/>
                <w:lang w:val="en-AU" w:eastAsia="en-AU"/>
              </w:rPr>
              <w:t>Use of rooftop terraces</w:t>
            </w:r>
          </w:p>
          <w:p w14:paraId="7C4B8F4C" w14:textId="1CE150AE" w:rsidR="008346F4" w:rsidRDefault="008346F4" w:rsidP="008346F4">
            <w:pPr>
              <w:keepNext/>
              <w:keepLines/>
              <w:autoSpaceDE w:val="0"/>
              <w:autoSpaceDN w:val="0"/>
              <w:adjustRightInd w:val="0"/>
              <w:rPr>
                <w:rFonts w:eastAsia="Calibri" w:cs="Arial"/>
                <w:sz w:val="22"/>
                <w:szCs w:val="22"/>
                <w:lang w:val="en-AU" w:eastAsia="en-AU"/>
              </w:rPr>
            </w:pPr>
            <w:r w:rsidRPr="008346F4">
              <w:rPr>
                <w:rFonts w:eastAsia="Calibri" w:cs="Arial"/>
                <w:sz w:val="22"/>
                <w:szCs w:val="22"/>
                <w:lang w:val="en-AU" w:eastAsia="en-AU"/>
              </w:rPr>
              <w:t xml:space="preserve">The use of rooftop terraces is restricted to residents use only between the hours of </w:t>
            </w:r>
            <w:r w:rsidR="00D54FE6">
              <w:rPr>
                <w:rFonts w:eastAsia="Calibri" w:cs="Arial"/>
                <w:sz w:val="22"/>
                <w:szCs w:val="22"/>
                <w:lang w:val="en-AU" w:eastAsia="en-AU"/>
              </w:rPr>
              <w:t>7</w:t>
            </w:r>
            <w:r w:rsidRPr="008346F4">
              <w:rPr>
                <w:rFonts w:eastAsia="Calibri" w:cs="Arial"/>
                <w:sz w:val="22"/>
                <w:szCs w:val="22"/>
                <w:lang w:val="en-AU" w:eastAsia="en-AU"/>
              </w:rPr>
              <w:t xml:space="preserve">am and </w:t>
            </w:r>
            <w:r w:rsidR="00D54FE6">
              <w:rPr>
                <w:rFonts w:eastAsia="Calibri" w:cs="Arial"/>
                <w:sz w:val="22"/>
                <w:szCs w:val="22"/>
                <w:lang w:val="en-AU" w:eastAsia="en-AU"/>
              </w:rPr>
              <w:t>9</w:t>
            </w:r>
            <w:r w:rsidRPr="008346F4">
              <w:rPr>
                <w:rFonts w:eastAsia="Calibri" w:cs="Arial"/>
                <w:sz w:val="22"/>
                <w:szCs w:val="22"/>
                <w:lang w:val="en-AU" w:eastAsia="en-AU"/>
              </w:rPr>
              <w:t>pm daily.</w:t>
            </w:r>
          </w:p>
          <w:p w14:paraId="69E9A140" w14:textId="77777777" w:rsidR="005D1C44" w:rsidRPr="008346F4" w:rsidRDefault="005D1C44" w:rsidP="008346F4">
            <w:pPr>
              <w:keepNext/>
              <w:keepLines/>
              <w:autoSpaceDE w:val="0"/>
              <w:autoSpaceDN w:val="0"/>
              <w:adjustRightInd w:val="0"/>
              <w:rPr>
                <w:rFonts w:eastAsia="Calibri" w:cs="Arial"/>
                <w:sz w:val="22"/>
                <w:szCs w:val="22"/>
                <w:lang w:val="en-AU" w:eastAsia="en-AU"/>
              </w:rPr>
            </w:pPr>
          </w:p>
        </w:tc>
      </w:tr>
      <w:tr w:rsidR="008346F4" w:rsidRPr="00F27442" w14:paraId="3DD10D63" w14:textId="77777777" w:rsidTr="008346F4">
        <w:tc>
          <w:tcPr>
            <w:tcW w:w="817" w:type="dxa"/>
            <w:shd w:val="clear" w:color="auto" w:fill="auto"/>
          </w:tcPr>
          <w:p w14:paraId="0B9FCAA4" w14:textId="48F40A55" w:rsidR="008346F4" w:rsidRPr="0035296B" w:rsidRDefault="008346F4" w:rsidP="008346F4">
            <w:pPr>
              <w:ind w:left="360" w:hanging="360"/>
              <w:rPr>
                <w:rFonts w:eastAsia="Calibri" w:cs="Arial"/>
                <w:b/>
                <w:bCs/>
                <w:sz w:val="22"/>
                <w:szCs w:val="22"/>
                <w:lang w:val="en-AU"/>
              </w:rPr>
            </w:pPr>
            <w:r w:rsidRPr="0035296B">
              <w:rPr>
                <w:rFonts w:eastAsia="Calibri" w:cs="Arial"/>
                <w:b/>
                <w:bCs/>
                <w:sz w:val="22"/>
                <w:szCs w:val="22"/>
                <w:lang w:val="en-AU"/>
              </w:rPr>
              <w:t>10</w:t>
            </w:r>
            <w:r w:rsidR="007F66EB">
              <w:rPr>
                <w:rFonts w:eastAsia="Calibri" w:cs="Arial"/>
                <w:b/>
                <w:bCs/>
                <w:sz w:val="22"/>
                <w:szCs w:val="22"/>
                <w:lang w:val="en-AU"/>
              </w:rPr>
              <w:t>4</w:t>
            </w:r>
            <w:r w:rsidRPr="0035296B">
              <w:rPr>
                <w:rFonts w:eastAsia="Calibri" w:cs="Arial"/>
                <w:b/>
                <w:bCs/>
                <w:sz w:val="22"/>
                <w:szCs w:val="22"/>
                <w:lang w:val="en-AU"/>
              </w:rPr>
              <w:t>.</w:t>
            </w:r>
          </w:p>
        </w:tc>
        <w:tc>
          <w:tcPr>
            <w:tcW w:w="9145" w:type="dxa"/>
            <w:shd w:val="clear" w:color="auto" w:fill="auto"/>
          </w:tcPr>
          <w:p w14:paraId="0C2DB0ED" w14:textId="77777777" w:rsidR="008346F4" w:rsidRPr="008346F4" w:rsidRDefault="008346F4" w:rsidP="008346F4">
            <w:pPr>
              <w:keepNext/>
              <w:keepLines/>
              <w:autoSpaceDE w:val="0"/>
              <w:autoSpaceDN w:val="0"/>
              <w:adjustRightInd w:val="0"/>
              <w:rPr>
                <w:rFonts w:eastAsia="Calibri" w:cs="Arial"/>
                <w:b/>
                <w:bCs/>
                <w:sz w:val="22"/>
                <w:szCs w:val="22"/>
                <w:lang w:val="en-AU" w:eastAsia="en-AU"/>
              </w:rPr>
            </w:pPr>
            <w:r w:rsidRPr="008346F4">
              <w:rPr>
                <w:rFonts w:eastAsia="Calibri" w:cs="Arial"/>
                <w:b/>
                <w:bCs/>
                <w:sz w:val="22"/>
                <w:szCs w:val="22"/>
                <w:lang w:val="en-AU" w:eastAsia="en-AU"/>
              </w:rPr>
              <w:t>Trade Waste</w:t>
            </w:r>
          </w:p>
          <w:p w14:paraId="1FF6FA09" w14:textId="77777777" w:rsidR="008346F4" w:rsidRDefault="008346F4" w:rsidP="008346F4">
            <w:pPr>
              <w:keepNext/>
              <w:keepLines/>
              <w:autoSpaceDE w:val="0"/>
              <w:autoSpaceDN w:val="0"/>
              <w:adjustRightInd w:val="0"/>
              <w:rPr>
                <w:rFonts w:eastAsia="Calibri" w:cs="Arial"/>
                <w:sz w:val="22"/>
                <w:szCs w:val="22"/>
                <w:lang w:val="en-AU" w:eastAsia="en-AU"/>
              </w:rPr>
            </w:pPr>
            <w:r w:rsidRPr="008346F4">
              <w:rPr>
                <w:rFonts w:eastAsia="Calibri" w:cs="Arial"/>
                <w:sz w:val="22"/>
                <w:szCs w:val="22"/>
                <w:lang w:val="en-AU" w:eastAsia="en-AU"/>
              </w:rPr>
              <w:t>All trade waste pre-treatment devices shall be serviced and maintained to ensure that all relevant environment protection standards are satisfied.</w:t>
            </w:r>
          </w:p>
          <w:p w14:paraId="4FE9222E" w14:textId="77777777" w:rsidR="005D1C44" w:rsidRPr="008346F4" w:rsidRDefault="005D1C44" w:rsidP="008346F4">
            <w:pPr>
              <w:keepNext/>
              <w:keepLines/>
              <w:autoSpaceDE w:val="0"/>
              <w:autoSpaceDN w:val="0"/>
              <w:adjustRightInd w:val="0"/>
              <w:rPr>
                <w:rFonts w:eastAsia="Calibri" w:cs="Arial"/>
                <w:sz w:val="22"/>
                <w:szCs w:val="22"/>
                <w:lang w:val="en-AU" w:eastAsia="en-AU"/>
              </w:rPr>
            </w:pPr>
          </w:p>
        </w:tc>
      </w:tr>
      <w:tr w:rsidR="008346F4" w:rsidRPr="00F27442" w14:paraId="6D6CBAD4" w14:textId="77777777" w:rsidTr="008346F4">
        <w:tc>
          <w:tcPr>
            <w:tcW w:w="817" w:type="dxa"/>
            <w:shd w:val="clear" w:color="auto" w:fill="auto"/>
          </w:tcPr>
          <w:p w14:paraId="17FB5E2B" w14:textId="2817A3A1" w:rsidR="008346F4" w:rsidRPr="0035296B" w:rsidRDefault="008346F4" w:rsidP="008346F4">
            <w:pPr>
              <w:ind w:left="360" w:hanging="360"/>
              <w:rPr>
                <w:rFonts w:eastAsia="Calibri" w:cs="Arial"/>
                <w:b/>
                <w:bCs/>
                <w:sz w:val="22"/>
                <w:szCs w:val="22"/>
                <w:lang w:val="en-AU"/>
              </w:rPr>
            </w:pPr>
            <w:r w:rsidRPr="0035296B">
              <w:rPr>
                <w:rFonts w:eastAsia="Calibri" w:cs="Arial"/>
                <w:b/>
                <w:bCs/>
                <w:sz w:val="22"/>
                <w:szCs w:val="22"/>
                <w:lang w:val="en-AU"/>
              </w:rPr>
              <w:t>10</w:t>
            </w:r>
            <w:r w:rsidR="007F66EB">
              <w:rPr>
                <w:rFonts w:eastAsia="Calibri" w:cs="Arial"/>
                <w:b/>
                <w:bCs/>
                <w:sz w:val="22"/>
                <w:szCs w:val="22"/>
                <w:lang w:val="en-AU"/>
              </w:rPr>
              <w:t>5</w:t>
            </w:r>
            <w:r w:rsidRPr="0035296B">
              <w:rPr>
                <w:rFonts w:eastAsia="Calibri" w:cs="Arial"/>
                <w:b/>
                <w:bCs/>
                <w:sz w:val="22"/>
                <w:szCs w:val="22"/>
                <w:lang w:val="en-AU"/>
              </w:rPr>
              <w:t>.</w:t>
            </w:r>
          </w:p>
        </w:tc>
        <w:tc>
          <w:tcPr>
            <w:tcW w:w="9145" w:type="dxa"/>
            <w:shd w:val="clear" w:color="auto" w:fill="auto"/>
          </w:tcPr>
          <w:p w14:paraId="21584AE0" w14:textId="77777777" w:rsidR="008346F4" w:rsidRPr="008346F4" w:rsidRDefault="008346F4" w:rsidP="008346F4">
            <w:pPr>
              <w:keepNext/>
              <w:keepLines/>
              <w:autoSpaceDE w:val="0"/>
              <w:autoSpaceDN w:val="0"/>
              <w:adjustRightInd w:val="0"/>
              <w:rPr>
                <w:rFonts w:eastAsia="Calibri" w:cs="Arial"/>
                <w:b/>
                <w:bCs/>
                <w:sz w:val="22"/>
                <w:szCs w:val="22"/>
                <w:lang w:val="en-AU" w:eastAsia="en-AU"/>
              </w:rPr>
            </w:pPr>
            <w:r w:rsidRPr="008346F4">
              <w:rPr>
                <w:rFonts w:eastAsia="Calibri" w:cs="Arial"/>
                <w:b/>
                <w:bCs/>
                <w:sz w:val="22"/>
                <w:szCs w:val="22"/>
                <w:lang w:val="en-AU" w:eastAsia="en-AU"/>
              </w:rPr>
              <w:t>Site Waste Minimisation and Management</w:t>
            </w:r>
          </w:p>
          <w:p w14:paraId="7F33E141" w14:textId="77777777" w:rsidR="008346F4" w:rsidRDefault="008346F4" w:rsidP="008346F4">
            <w:pPr>
              <w:keepNext/>
              <w:keepLines/>
              <w:autoSpaceDE w:val="0"/>
              <w:autoSpaceDN w:val="0"/>
              <w:adjustRightInd w:val="0"/>
              <w:rPr>
                <w:rFonts w:eastAsia="Calibri" w:cs="Arial"/>
                <w:sz w:val="22"/>
                <w:szCs w:val="22"/>
                <w:lang w:val="en-AU" w:eastAsia="en-AU"/>
              </w:rPr>
            </w:pPr>
            <w:r w:rsidRPr="008346F4">
              <w:rPr>
                <w:rFonts w:eastAsia="Calibri" w:cs="Arial"/>
                <w:sz w:val="22"/>
                <w:szCs w:val="22"/>
                <w:lang w:val="en-AU" w:eastAsia="en-AU"/>
              </w:rPr>
              <w:t>All works must comply with the objectives of waste minimisation and waste management of Part B8.1.2 of DCP 2014.</w:t>
            </w:r>
          </w:p>
          <w:p w14:paraId="533D3024" w14:textId="77777777" w:rsidR="005D1C44" w:rsidRPr="008346F4" w:rsidRDefault="005D1C44" w:rsidP="008346F4">
            <w:pPr>
              <w:keepNext/>
              <w:keepLines/>
              <w:autoSpaceDE w:val="0"/>
              <w:autoSpaceDN w:val="0"/>
              <w:adjustRightInd w:val="0"/>
              <w:rPr>
                <w:rFonts w:eastAsia="Calibri" w:cs="Arial"/>
                <w:sz w:val="22"/>
                <w:szCs w:val="22"/>
                <w:lang w:val="en-AU" w:eastAsia="en-AU"/>
              </w:rPr>
            </w:pPr>
          </w:p>
        </w:tc>
      </w:tr>
      <w:bookmarkEnd w:id="65"/>
    </w:tbl>
    <w:p w14:paraId="3A18D1A0" w14:textId="77777777" w:rsidR="000307DD" w:rsidRDefault="000307DD" w:rsidP="000307DD">
      <w:pPr>
        <w:spacing w:after="160" w:line="259" w:lineRule="auto"/>
        <w:rPr>
          <w:rFonts w:eastAsia="Calibri" w:cs="Arial"/>
          <w:sz w:val="22"/>
          <w:szCs w:val="22"/>
          <w:lang w:val="en-AU"/>
        </w:rPr>
      </w:pPr>
    </w:p>
    <w:p w14:paraId="601021C1" w14:textId="77777777" w:rsidR="005D1C44" w:rsidRDefault="005D1C44" w:rsidP="000307DD">
      <w:pPr>
        <w:spacing w:after="160" w:line="259" w:lineRule="auto"/>
        <w:rPr>
          <w:rFonts w:eastAsia="Calibri" w:cs="Arial"/>
          <w:sz w:val="22"/>
          <w:szCs w:val="22"/>
          <w:lang w:val="en-AU"/>
        </w:rPr>
      </w:pPr>
    </w:p>
    <w:p w14:paraId="243D92CD" w14:textId="77777777" w:rsidR="005D1C44" w:rsidRDefault="005D1C44" w:rsidP="000307DD">
      <w:pPr>
        <w:spacing w:after="160" w:line="259" w:lineRule="auto"/>
        <w:rPr>
          <w:rFonts w:eastAsia="Calibri" w:cs="Arial"/>
          <w:sz w:val="22"/>
          <w:szCs w:val="22"/>
          <w:lang w:val="en-AU"/>
        </w:rPr>
      </w:pPr>
    </w:p>
    <w:p w14:paraId="19DC85DE" w14:textId="77777777" w:rsidR="005D1C44" w:rsidRDefault="005D1C44" w:rsidP="000307DD">
      <w:pPr>
        <w:spacing w:after="160" w:line="259" w:lineRule="auto"/>
        <w:rPr>
          <w:rFonts w:eastAsia="Calibri" w:cs="Arial"/>
          <w:sz w:val="22"/>
          <w:szCs w:val="22"/>
          <w:lang w:val="en-AU"/>
        </w:rPr>
      </w:pPr>
    </w:p>
    <w:p w14:paraId="5014CA6C" w14:textId="77777777" w:rsidR="005D1C44" w:rsidRDefault="005D1C44" w:rsidP="000307DD">
      <w:pPr>
        <w:spacing w:after="160" w:line="259" w:lineRule="auto"/>
        <w:rPr>
          <w:rFonts w:eastAsia="Calibri" w:cs="Arial"/>
          <w:sz w:val="22"/>
          <w:szCs w:val="22"/>
          <w:lang w:val="en-AU"/>
        </w:rPr>
      </w:pPr>
    </w:p>
    <w:p w14:paraId="1DB6BDA6" w14:textId="77777777" w:rsidR="005D1C44" w:rsidRDefault="005D1C44" w:rsidP="000307DD">
      <w:pPr>
        <w:spacing w:after="160" w:line="259" w:lineRule="auto"/>
        <w:rPr>
          <w:rFonts w:eastAsia="Calibri" w:cs="Arial"/>
          <w:sz w:val="22"/>
          <w:szCs w:val="22"/>
          <w:lang w:val="en-AU"/>
        </w:rPr>
      </w:pPr>
    </w:p>
    <w:p w14:paraId="629A54D0" w14:textId="77777777" w:rsidR="005D1C44" w:rsidRDefault="005D1C44" w:rsidP="000307DD">
      <w:pPr>
        <w:spacing w:after="160" w:line="259" w:lineRule="auto"/>
        <w:rPr>
          <w:rFonts w:eastAsia="Calibri" w:cs="Arial"/>
          <w:sz w:val="22"/>
          <w:szCs w:val="22"/>
          <w:lang w:val="en-AU"/>
        </w:rPr>
      </w:pPr>
    </w:p>
    <w:p w14:paraId="034BE78E" w14:textId="77777777" w:rsidR="005D1C44" w:rsidRPr="00590F52" w:rsidRDefault="005D1C44" w:rsidP="000307DD">
      <w:pPr>
        <w:spacing w:after="160" w:line="259" w:lineRule="auto"/>
        <w:rPr>
          <w:rFonts w:eastAsia="Calibri" w:cs="Arial"/>
          <w:sz w:val="22"/>
          <w:szCs w:val="22"/>
          <w:lang w:val="en-AU"/>
        </w:rPr>
      </w:pPr>
    </w:p>
    <w:tbl>
      <w:tblPr>
        <w:tblW w:w="0" w:type="auto"/>
        <w:tblLayout w:type="fixed"/>
        <w:tblCellMar>
          <w:top w:w="85" w:type="dxa"/>
          <w:bottom w:w="57" w:type="dxa"/>
        </w:tblCellMar>
        <w:tblLook w:val="04A0" w:firstRow="1" w:lastRow="0" w:firstColumn="1" w:lastColumn="0" w:noHBand="0" w:noVBand="1"/>
      </w:tblPr>
      <w:tblGrid>
        <w:gridCol w:w="675"/>
        <w:gridCol w:w="9287"/>
      </w:tblGrid>
      <w:tr w:rsidR="000307DD" w:rsidRPr="00CE482F" w14:paraId="4CC4BFE1" w14:textId="77777777" w:rsidTr="004C61B3">
        <w:tc>
          <w:tcPr>
            <w:tcW w:w="9962" w:type="dxa"/>
            <w:gridSpan w:val="2"/>
            <w:shd w:val="clear" w:color="auto" w:fill="auto"/>
            <w:hideMark/>
          </w:tcPr>
          <w:p w14:paraId="652EBAE5" w14:textId="77777777" w:rsidR="000307DD" w:rsidRPr="00590F52" w:rsidRDefault="000307DD" w:rsidP="004C61B3">
            <w:pPr>
              <w:tabs>
                <w:tab w:val="left" w:pos="1701"/>
              </w:tabs>
              <w:spacing w:before="120" w:after="120"/>
              <w:outlineLvl w:val="0"/>
              <w:rPr>
                <w:rFonts w:eastAsia="Calibri" w:cs="Arial"/>
                <w:b/>
                <w:bCs/>
                <w:sz w:val="22"/>
                <w:szCs w:val="22"/>
                <w:lang w:val="en-AU"/>
              </w:rPr>
            </w:pPr>
            <w:bookmarkStart w:id="66" w:name="_Hlk133486462"/>
            <w:r w:rsidRPr="00590F52">
              <w:rPr>
                <w:rFonts w:eastAsia="Calibri" w:cs="Arial"/>
                <w:b/>
                <w:bCs/>
                <w:sz w:val="22"/>
                <w:szCs w:val="22"/>
                <w:lang w:val="en-AU"/>
              </w:rPr>
              <w:t>PRESCRIBED CONDITIONS</w:t>
            </w:r>
          </w:p>
        </w:tc>
      </w:tr>
      <w:tr w:rsidR="000307DD" w:rsidRPr="00CE482F" w14:paraId="6B4797FF" w14:textId="77777777" w:rsidTr="004C61B3">
        <w:tc>
          <w:tcPr>
            <w:tcW w:w="9962" w:type="dxa"/>
            <w:gridSpan w:val="2"/>
            <w:shd w:val="clear" w:color="auto" w:fill="auto"/>
            <w:hideMark/>
          </w:tcPr>
          <w:p w14:paraId="3301E8AA" w14:textId="77777777" w:rsidR="000307DD" w:rsidRPr="00CE482F" w:rsidRDefault="000307DD" w:rsidP="004C61B3">
            <w:pPr>
              <w:spacing w:after="120"/>
              <w:rPr>
                <w:rFonts w:eastAsia="Calibri" w:cs="Arial"/>
                <w:bCs/>
                <w:sz w:val="22"/>
                <w:szCs w:val="22"/>
                <w:lang w:val="en-AU"/>
              </w:rPr>
            </w:pPr>
            <w:r w:rsidRPr="00CE482F">
              <w:rPr>
                <w:rFonts w:eastAsia="Calibri" w:cs="Arial"/>
                <w:bCs/>
                <w:sz w:val="22"/>
                <w:szCs w:val="22"/>
                <w:lang w:val="en-AU"/>
              </w:rPr>
              <w:t>The prescribed conditions in accordance with Division 2, Subdivision 1 of the Environmental Planning and Assessment Regulation 2021 as at the date of this development consent as are of relevance to this development must be complied with:</w:t>
            </w:r>
          </w:p>
        </w:tc>
      </w:tr>
      <w:tr w:rsidR="000307DD" w:rsidRPr="00CE482F" w14:paraId="2CF48399" w14:textId="77777777" w:rsidTr="004C61B3">
        <w:tc>
          <w:tcPr>
            <w:tcW w:w="675" w:type="dxa"/>
            <w:shd w:val="clear" w:color="auto" w:fill="auto"/>
            <w:hideMark/>
          </w:tcPr>
          <w:p w14:paraId="349F1476" w14:textId="77777777" w:rsidR="000307DD" w:rsidRPr="00CE482F" w:rsidRDefault="007F66EB" w:rsidP="004C61B3">
            <w:pPr>
              <w:rPr>
                <w:rFonts w:eastAsia="Calibri" w:cs="Arial"/>
                <w:sz w:val="22"/>
                <w:szCs w:val="22"/>
                <w:lang w:val="en-AU"/>
              </w:rPr>
            </w:pPr>
            <w:hyperlink r:id="rId20" w:anchor="sec.69" w:history="1">
              <w:r w:rsidR="000307DD" w:rsidRPr="00CE482F">
                <w:rPr>
                  <w:rFonts w:eastAsia="Calibri" w:cs="Arial"/>
                  <w:sz w:val="22"/>
                  <w:szCs w:val="22"/>
                  <w:u w:val="single"/>
                  <w:lang w:val="en-AU"/>
                </w:rPr>
                <w:t>69</w:t>
              </w:r>
            </w:hyperlink>
          </w:p>
        </w:tc>
        <w:tc>
          <w:tcPr>
            <w:tcW w:w="9287" w:type="dxa"/>
            <w:shd w:val="clear" w:color="auto" w:fill="auto"/>
            <w:hideMark/>
          </w:tcPr>
          <w:p w14:paraId="55E0D266"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Compliance with Building Code of Australia and insurance requirements under the Home Building Act 1989</w:t>
            </w:r>
          </w:p>
        </w:tc>
      </w:tr>
      <w:tr w:rsidR="000307DD" w:rsidRPr="00CE482F" w14:paraId="10183184" w14:textId="77777777" w:rsidTr="004C61B3">
        <w:tc>
          <w:tcPr>
            <w:tcW w:w="675" w:type="dxa"/>
            <w:shd w:val="clear" w:color="auto" w:fill="auto"/>
            <w:hideMark/>
          </w:tcPr>
          <w:p w14:paraId="3B6957AE" w14:textId="77777777" w:rsidR="000307DD" w:rsidRPr="00CE482F" w:rsidRDefault="007F66EB" w:rsidP="004C61B3">
            <w:pPr>
              <w:rPr>
                <w:rFonts w:eastAsia="Calibri" w:cs="Arial"/>
                <w:sz w:val="22"/>
                <w:szCs w:val="22"/>
                <w:lang w:val="en-AU"/>
              </w:rPr>
            </w:pPr>
            <w:hyperlink r:id="rId21" w:anchor="sec.70" w:history="1">
              <w:r w:rsidR="000307DD" w:rsidRPr="00CE482F">
                <w:rPr>
                  <w:rFonts w:eastAsia="Calibri" w:cs="Arial"/>
                  <w:sz w:val="22"/>
                  <w:szCs w:val="22"/>
                  <w:u w:val="single"/>
                  <w:lang w:val="en-AU"/>
                </w:rPr>
                <w:t>70</w:t>
              </w:r>
            </w:hyperlink>
          </w:p>
        </w:tc>
        <w:tc>
          <w:tcPr>
            <w:tcW w:w="9287" w:type="dxa"/>
            <w:shd w:val="clear" w:color="auto" w:fill="auto"/>
            <w:hideMark/>
          </w:tcPr>
          <w:p w14:paraId="5355728B"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Erection of signs</w:t>
            </w:r>
          </w:p>
        </w:tc>
      </w:tr>
      <w:tr w:rsidR="000307DD" w:rsidRPr="00CE482F" w14:paraId="64B42968" w14:textId="77777777" w:rsidTr="004C61B3">
        <w:tc>
          <w:tcPr>
            <w:tcW w:w="675" w:type="dxa"/>
            <w:shd w:val="clear" w:color="auto" w:fill="auto"/>
            <w:hideMark/>
          </w:tcPr>
          <w:p w14:paraId="0B304177" w14:textId="77777777" w:rsidR="000307DD" w:rsidRPr="00CE482F" w:rsidRDefault="007F66EB" w:rsidP="004C61B3">
            <w:pPr>
              <w:ind w:right="25"/>
              <w:rPr>
                <w:rFonts w:eastAsia="Calibri" w:cs="Arial"/>
                <w:sz w:val="22"/>
                <w:szCs w:val="22"/>
                <w:lang w:val="en-AU"/>
              </w:rPr>
            </w:pPr>
            <w:hyperlink r:id="rId22" w:anchor="sec.71" w:history="1">
              <w:r w:rsidR="000307DD" w:rsidRPr="00CE482F">
                <w:rPr>
                  <w:rFonts w:eastAsia="Calibri" w:cs="Arial"/>
                  <w:sz w:val="22"/>
                  <w:szCs w:val="22"/>
                  <w:u w:val="single"/>
                  <w:lang w:val="en-AU"/>
                </w:rPr>
                <w:t>71</w:t>
              </w:r>
            </w:hyperlink>
          </w:p>
        </w:tc>
        <w:tc>
          <w:tcPr>
            <w:tcW w:w="9287" w:type="dxa"/>
            <w:shd w:val="clear" w:color="auto" w:fill="auto"/>
            <w:hideMark/>
          </w:tcPr>
          <w:p w14:paraId="554C21A9"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Notification of Home Building Act 1989 requirements</w:t>
            </w:r>
          </w:p>
        </w:tc>
      </w:tr>
      <w:tr w:rsidR="000307DD" w:rsidRPr="00CE482F" w14:paraId="09DD7CB2" w14:textId="77777777" w:rsidTr="004C61B3">
        <w:tc>
          <w:tcPr>
            <w:tcW w:w="675" w:type="dxa"/>
            <w:shd w:val="clear" w:color="auto" w:fill="auto"/>
            <w:hideMark/>
          </w:tcPr>
          <w:p w14:paraId="6EA572E4" w14:textId="77777777" w:rsidR="000307DD" w:rsidRPr="00CE482F" w:rsidRDefault="007F66EB" w:rsidP="004C61B3">
            <w:pPr>
              <w:rPr>
                <w:rFonts w:eastAsia="Calibri" w:cs="Arial"/>
                <w:sz w:val="22"/>
                <w:szCs w:val="22"/>
                <w:lang w:val="en-AU"/>
              </w:rPr>
            </w:pPr>
            <w:hyperlink r:id="rId23" w:anchor="sec.72" w:history="1">
              <w:r w:rsidR="000307DD" w:rsidRPr="00CE482F">
                <w:rPr>
                  <w:rFonts w:eastAsia="Calibri" w:cs="Arial"/>
                  <w:sz w:val="22"/>
                  <w:szCs w:val="22"/>
                  <w:u w:val="single"/>
                  <w:lang w:val="en-AU"/>
                </w:rPr>
                <w:t>72</w:t>
              </w:r>
            </w:hyperlink>
          </w:p>
        </w:tc>
        <w:tc>
          <w:tcPr>
            <w:tcW w:w="9287" w:type="dxa"/>
            <w:shd w:val="clear" w:color="auto" w:fill="auto"/>
            <w:hideMark/>
          </w:tcPr>
          <w:p w14:paraId="5C35752F"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Entertainment venues</w:t>
            </w:r>
          </w:p>
        </w:tc>
      </w:tr>
      <w:tr w:rsidR="000307DD" w:rsidRPr="00CE482F" w14:paraId="619C46CF" w14:textId="77777777" w:rsidTr="004C61B3">
        <w:tc>
          <w:tcPr>
            <w:tcW w:w="675" w:type="dxa"/>
            <w:shd w:val="clear" w:color="auto" w:fill="auto"/>
            <w:hideMark/>
          </w:tcPr>
          <w:p w14:paraId="11056C5E" w14:textId="77777777" w:rsidR="000307DD" w:rsidRPr="00CE482F" w:rsidRDefault="007F66EB" w:rsidP="004C61B3">
            <w:pPr>
              <w:rPr>
                <w:rFonts w:eastAsia="Calibri" w:cs="Arial"/>
                <w:sz w:val="22"/>
                <w:szCs w:val="22"/>
                <w:lang w:val="en-AU"/>
              </w:rPr>
            </w:pPr>
            <w:hyperlink r:id="rId24" w:anchor="sec.73" w:history="1">
              <w:r w:rsidR="000307DD" w:rsidRPr="00CE482F">
                <w:rPr>
                  <w:rFonts w:eastAsia="Calibri" w:cs="Arial"/>
                  <w:sz w:val="22"/>
                  <w:szCs w:val="22"/>
                  <w:u w:val="single"/>
                  <w:lang w:val="en-AU"/>
                </w:rPr>
                <w:t>73</w:t>
              </w:r>
            </w:hyperlink>
          </w:p>
        </w:tc>
        <w:tc>
          <w:tcPr>
            <w:tcW w:w="9287" w:type="dxa"/>
            <w:shd w:val="clear" w:color="auto" w:fill="auto"/>
            <w:hideMark/>
          </w:tcPr>
          <w:p w14:paraId="181B125D"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Maximum capacity signage</w:t>
            </w:r>
          </w:p>
        </w:tc>
      </w:tr>
      <w:tr w:rsidR="000307DD" w:rsidRPr="00CE482F" w14:paraId="18764B0E" w14:textId="77777777" w:rsidTr="004C61B3">
        <w:tc>
          <w:tcPr>
            <w:tcW w:w="675" w:type="dxa"/>
            <w:shd w:val="clear" w:color="auto" w:fill="auto"/>
            <w:hideMark/>
          </w:tcPr>
          <w:p w14:paraId="435568E9" w14:textId="77777777" w:rsidR="000307DD" w:rsidRPr="00CE482F" w:rsidRDefault="007F66EB" w:rsidP="004C61B3">
            <w:pPr>
              <w:rPr>
                <w:rFonts w:eastAsia="Calibri" w:cs="Arial"/>
                <w:sz w:val="22"/>
                <w:szCs w:val="22"/>
                <w:lang w:val="en-AU"/>
              </w:rPr>
            </w:pPr>
            <w:hyperlink r:id="rId25" w:anchor="sec.74" w:history="1">
              <w:r w:rsidR="000307DD" w:rsidRPr="00CE482F">
                <w:rPr>
                  <w:rFonts w:eastAsia="Calibri" w:cs="Arial"/>
                  <w:sz w:val="22"/>
                  <w:szCs w:val="22"/>
                  <w:u w:val="single"/>
                  <w:lang w:val="en-AU"/>
                </w:rPr>
                <w:t>74</w:t>
              </w:r>
            </w:hyperlink>
          </w:p>
        </w:tc>
        <w:tc>
          <w:tcPr>
            <w:tcW w:w="9287" w:type="dxa"/>
            <w:shd w:val="clear" w:color="auto" w:fill="auto"/>
            <w:hideMark/>
          </w:tcPr>
          <w:p w14:paraId="3EA69A32"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Condition relating to shoring and adequacy of adjoining property</w:t>
            </w:r>
          </w:p>
        </w:tc>
      </w:tr>
      <w:tr w:rsidR="000307DD" w:rsidRPr="00CE482F" w14:paraId="734CD875" w14:textId="77777777" w:rsidTr="004C61B3">
        <w:tc>
          <w:tcPr>
            <w:tcW w:w="675" w:type="dxa"/>
            <w:shd w:val="clear" w:color="auto" w:fill="auto"/>
            <w:hideMark/>
          </w:tcPr>
          <w:p w14:paraId="0D2A183A" w14:textId="77777777" w:rsidR="000307DD" w:rsidRPr="00CE482F" w:rsidRDefault="007F66EB" w:rsidP="004C61B3">
            <w:pPr>
              <w:rPr>
                <w:rFonts w:eastAsia="Calibri" w:cs="Arial"/>
                <w:sz w:val="22"/>
                <w:szCs w:val="22"/>
                <w:lang w:val="en-AU"/>
              </w:rPr>
            </w:pPr>
            <w:hyperlink r:id="rId26" w:anchor="sec.75" w:history="1">
              <w:r w:rsidR="000307DD" w:rsidRPr="00CE482F">
                <w:rPr>
                  <w:rFonts w:eastAsia="Calibri" w:cs="Arial"/>
                  <w:sz w:val="22"/>
                  <w:szCs w:val="22"/>
                  <w:u w:val="single"/>
                  <w:lang w:val="en-AU"/>
                </w:rPr>
                <w:t>75</w:t>
              </w:r>
            </w:hyperlink>
          </w:p>
        </w:tc>
        <w:tc>
          <w:tcPr>
            <w:tcW w:w="9287" w:type="dxa"/>
            <w:shd w:val="clear" w:color="auto" w:fill="auto"/>
            <w:hideMark/>
          </w:tcPr>
          <w:p w14:paraId="22F02F21"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Fulfilment of BASIX commitments</w:t>
            </w:r>
          </w:p>
        </w:tc>
      </w:tr>
      <w:tr w:rsidR="000307DD" w:rsidRPr="00CE482F" w14:paraId="647CDCB2" w14:textId="77777777" w:rsidTr="004C61B3">
        <w:tc>
          <w:tcPr>
            <w:tcW w:w="9962" w:type="dxa"/>
            <w:gridSpan w:val="2"/>
            <w:shd w:val="clear" w:color="auto" w:fill="auto"/>
            <w:hideMark/>
          </w:tcPr>
          <w:p w14:paraId="6618E7AE" w14:textId="77777777" w:rsidR="000307DD" w:rsidRPr="00CE482F" w:rsidRDefault="000307DD" w:rsidP="004C61B3">
            <w:pPr>
              <w:spacing w:after="120"/>
              <w:rPr>
                <w:rFonts w:eastAsia="Calibri" w:cs="Arial"/>
                <w:sz w:val="22"/>
                <w:szCs w:val="22"/>
                <w:lang w:val="en-AU"/>
              </w:rPr>
            </w:pPr>
            <w:r w:rsidRPr="00CE482F">
              <w:rPr>
                <w:rFonts w:eastAsia="Calibri" w:cs="Arial"/>
                <w:sz w:val="22"/>
                <w:szCs w:val="22"/>
                <w:lang w:val="en-AU"/>
              </w:rPr>
              <w:t xml:space="preserve">Refer to the </w:t>
            </w:r>
            <w:hyperlink r:id="rId27" w:anchor="pt.4-div.2-sdiv.1" w:history="1">
              <w:r w:rsidRPr="00CE482F">
                <w:rPr>
                  <w:rFonts w:eastAsia="Calibri" w:cs="Arial"/>
                  <w:i/>
                  <w:sz w:val="22"/>
                  <w:szCs w:val="22"/>
                  <w:u w:val="single"/>
                  <w:lang w:val="en-AU"/>
                </w:rPr>
                <w:t>Environmental Planning and Assessment Regulation 2021</w:t>
              </w:r>
            </w:hyperlink>
            <w:r w:rsidRPr="00CE482F">
              <w:rPr>
                <w:rFonts w:eastAsia="Calibri" w:cs="Arial"/>
                <w:sz w:val="22"/>
                <w:szCs w:val="22"/>
                <w:lang w:val="en-AU"/>
              </w:rPr>
              <w:t xml:space="preserve">, </w:t>
            </w:r>
            <w:r w:rsidRPr="00CE482F">
              <w:rPr>
                <w:rFonts w:eastAsia="Calibri" w:cs="Arial"/>
                <w:i/>
                <w:iCs/>
                <w:sz w:val="22"/>
                <w:szCs w:val="22"/>
                <w:lang w:val="en-AU"/>
              </w:rPr>
              <w:t>Division 2, Subdivision 1</w:t>
            </w:r>
            <w:r w:rsidRPr="00CE482F">
              <w:rPr>
                <w:rFonts w:eastAsia="Calibri" w:cs="Arial"/>
                <w:sz w:val="22"/>
                <w:szCs w:val="22"/>
                <w:lang w:val="en-AU"/>
              </w:rPr>
              <w:t xml:space="preserve"> of for full text of the above clauses. This can be accessed at http://www.legislation.nsw.gov.au.</w:t>
            </w:r>
          </w:p>
        </w:tc>
        <w:bookmarkEnd w:id="66"/>
      </w:tr>
    </w:tbl>
    <w:p w14:paraId="252B7461" w14:textId="77777777" w:rsidR="000307DD" w:rsidRPr="00590F52" w:rsidRDefault="000307DD" w:rsidP="000307DD">
      <w:pPr>
        <w:spacing w:after="160" w:line="259" w:lineRule="auto"/>
        <w:rPr>
          <w:rFonts w:eastAsia="Calibri" w:cs="Arial"/>
          <w:sz w:val="22"/>
          <w:szCs w:val="22"/>
          <w:lang w:val="en-AU"/>
        </w:rPr>
      </w:pPr>
    </w:p>
    <w:tbl>
      <w:tblPr>
        <w:tblW w:w="0" w:type="auto"/>
        <w:tblCellMar>
          <w:top w:w="85" w:type="dxa"/>
          <w:bottom w:w="57" w:type="dxa"/>
        </w:tblCellMar>
        <w:tblLook w:val="04A0" w:firstRow="1" w:lastRow="0" w:firstColumn="1" w:lastColumn="0" w:noHBand="0" w:noVBand="1"/>
      </w:tblPr>
      <w:tblGrid>
        <w:gridCol w:w="9026"/>
      </w:tblGrid>
      <w:tr w:rsidR="000307DD" w:rsidRPr="00CE482F" w14:paraId="509A086D" w14:textId="77777777" w:rsidTr="004C61B3">
        <w:tc>
          <w:tcPr>
            <w:tcW w:w="9026" w:type="dxa"/>
            <w:shd w:val="clear" w:color="auto" w:fill="auto"/>
          </w:tcPr>
          <w:p w14:paraId="0F1C6D4E" w14:textId="77777777" w:rsidR="000307DD" w:rsidRPr="00590F52" w:rsidRDefault="000307DD" w:rsidP="004C61B3">
            <w:pPr>
              <w:tabs>
                <w:tab w:val="left" w:pos="1701"/>
              </w:tabs>
              <w:spacing w:before="120" w:after="120"/>
              <w:outlineLvl w:val="0"/>
              <w:rPr>
                <w:rFonts w:eastAsia="Calibri" w:cs="Arial"/>
                <w:b/>
                <w:bCs/>
                <w:sz w:val="22"/>
                <w:szCs w:val="22"/>
                <w:lang w:val="en-AU"/>
              </w:rPr>
            </w:pPr>
            <w:r w:rsidRPr="00590F52">
              <w:rPr>
                <w:rFonts w:eastAsia="Calibri" w:cs="Arial"/>
                <w:b/>
                <w:bCs/>
                <w:sz w:val="22"/>
                <w:szCs w:val="22"/>
                <w:lang w:val="en-AU"/>
              </w:rPr>
              <w:t>REASONS FOR DECISION, HOW COMMUNITY VIEWS WERE ADDRESSED</w:t>
            </w:r>
          </w:p>
        </w:tc>
      </w:tr>
      <w:tr w:rsidR="000307DD" w:rsidRPr="00CE482F" w14:paraId="55563B17"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Borders>
              <w:top w:val="nil"/>
              <w:left w:val="nil"/>
              <w:bottom w:val="nil"/>
              <w:right w:val="nil"/>
            </w:tcBorders>
            <w:shd w:val="clear" w:color="auto" w:fill="auto"/>
          </w:tcPr>
          <w:p w14:paraId="40421530" w14:textId="77777777" w:rsidR="000307DD" w:rsidRPr="00CE482F" w:rsidRDefault="000307DD" w:rsidP="004C61B3">
            <w:pPr>
              <w:rPr>
                <w:rFonts w:eastAsia="Calibri" w:cs="Arial"/>
                <w:b/>
                <w:sz w:val="22"/>
                <w:szCs w:val="22"/>
                <w:lang w:val="en-AU"/>
              </w:rPr>
            </w:pPr>
            <w:r w:rsidRPr="00CE482F">
              <w:rPr>
                <w:rFonts w:eastAsia="Calibri" w:cs="Arial"/>
                <w:i/>
                <w:iCs/>
                <w:sz w:val="22"/>
                <w:szCs w:val="22"/>
                <w:lang w:val="en-AU" w:eastAsia="en-AU"/>
              </w:rPr>
              <w:t>Note: From July 1</w:t>
            </w:r>
            <w:proofErr w:type="gramStart"/>
            <w:r w:rsidRPr="00CE482F">
              <w:rPr>
                <w:rFonts w:eastAsia="Calibri" w:cs="Arial"/>
                <w:i/>
                <w:iCs/>
                <w:sz w:val="22"/>
                <w:szCs w:val="22"/>
                <w:lang w:val="en-AU" w:eastAsia="en-AU"/>
              </w:rPr>
              <w:t xml:space="preserve"> 2018</w:t>
            </w:r>
            <w:proofErr w:type="gramEnd"/>
            <w:r w:rsidRPr="00CE482F">
              <w:rPr>
                <w:rFonts w:eastAsia="Calibri" w:cs="Arial"/>
                <w:i/>
                <w:iCs/>
                <w:sz w:val="22"/>
                <w:szCs w:val="22"/>
                <w:lang w:val="en-AU" w:eastAsia="en-AU"/>
              </w:rPr>
              <w:t xml:space="preserve">, </w:t>
            </w:r>
            <w:proofErr w:type="spellStart"/>
            <w:r w:rsidRPr="00CE482F">
              <w:rPr>
                <w:rFonts w:eastAsia="Calibri" w:cs="Arial"/>
                <w:i/>
                <w:iCs/>
                <w:sz w:val="22"/>
                <w:szCs w:val="22"/>
                <w:lang w:val="en-AU" w:eastAsia="en-AU"/>
              </w:rPr>
              <w:t>Council’s</w:t>
            </w:r>
            <w:proofErr w:type="spellEnd"/>
            <w:r w:rsidRPr="00CE482F">
              <w:rPr>
                <w:rFonts w:eastAsia="Calibri" w:cs="Arial"/>
                <w:i/>
                <w:iCs/>
                <w:sz w:val="22"/>
                <w:szCs w:val="22"/>
                <w:lang w:val="en-AU" w:eastAsia="en-AU"/>
              </w:rPr>
              <w:t xml:space="preserve"> are required to give and publicly notify reasons for a range of planning decisions where they are deciding if development should proceed to help community members to see how their views have been taken into account and improve accountability to stakeholders. A statement of reasons for the determination of this application is provided below.</w:t>
            </w:r>
          </w:p>
          <w:p w14:paraId="4233B93D" w14:textId="77777777" w:rsidR="000307DD" w:rsidRPr="00CE482F" w:rsidRDefault="000307DD" w:rsidP="004C61B3">
            <w:pPr>
              <w:rPr>
                <w:rFonts w:eastAsia="Calibri" w:cs="Arial"/>
                <w:b/>
                <w:sz w:val="22"/>
                <w:szCs w:val="22"/>
                <w:lang w:val="en-AU"/>
              </w:rPr>
            </w:pPr>
          </w:p>
        </w:tc>
      </w:tr>
      <w:tr w:rsidR="000307DD" w:rsidRPr="00CE482F" w14:paraId="0CDE4412"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Borders>
              <w:top w:val="nil"/>
              <w:left w:val="nil"/>
              <w:bottom w:val="single" w:sz="4" w:space="0" w:color="auto"/>
              <w:right w:val="nil"/>
            </w:tcBorders>
            <w:shd w:val="clear" w:color="auto" w:fill="D9D9D9"/>
          </w:tcPr>
          <w:p w14:paraId="6825CAB4"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Statement of Reasons</w:t>
            </w:r>
          </w:p>
        </w:tc>
      </w:tr>
      <w:tr w:rsidR="000307DD" w:rsidRPr="00CE482F" w14:paraId="2613CD8D"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45E61080"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complies with the provisions of Byron Local Environmental Plan 1988.</w:t>
            </w:r>
          </w:p>
        </w:tc>
      </w:tr>
      <w:tr w:rsidR="000307DD" w:rsidRPr="00CE482F" w14:paraId="766F13ED"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60C165E6"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complies with the provisions of Byron Local Environmental Plan 2014.</w:t>
            </w:r>
          </w:p>
        </w:tc>
      </w:tr>
      <w:tr w:rsidR="000307DD" w:rsidRPr="00CE482F" w14:paraId="5679C997"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1E5C501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complies with relevant State Environmental Planning Policies</w:t>
            </w:r>
          </w:p>
        </w:tc>
      </w:tr>
      <w:tr w:rsidR="000307DD" w:rsidRPr="00CE482F" w14:paraId="0110C281"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19377F06"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complies with relevant provisions of Development Control Plan 2014</w:t>
            </w:r>
          </w:p>
        </w:tc>
      </w:tr>
      <w:tr w:rsidR="000307DD" w:rsidRPr="00CE482F" w14:paraId="2A0CF841"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7B02809D"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complies with relevant provisions of Development Control Plan 2010</w:t>
            </w:r>
          </w:p>
        </w:tc>
      </w:tr>
      <w:tr w:rsidR="000307DD" w:rsidRPr="00CE482F" w14:paraId="6AA51697"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4E9CA64F"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The proposed development complies with Environmental Planning &amp; Assessment Regulation 2000 considerations. </w:t>
            </w:r>
          </w:p>
        </w:tc>
      </w:tr>
      <w:tr w:rsidR="000307DD" w:rsidRPr="00CE482F" w14:paraId="428D1021"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5A607C4A"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will not have significant adverse impact on the natural, built or social environment or economic impacts on the locality.</w:t>
            </w:r>
          </w:p>
        </w:tc>
      </w:tr>
      <w:tr w:rsidR="000307DD" w:rsidRPr="00CE482F" w14:paraId="695FB0CF"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38B09562"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is considered suitable for the proposed site.</w:t>
            </w:r>
          </w:p>
        </w:tc>
      </w:tr>
      <w:tr w:rsidR="000307DD" w:rsidRPr="00CE482F" w14:paraId="2F76F54E"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170ED7B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development application was notified/advertised in accordance with Council’s Community Participation Plan. Issues raised in the submissions have been addressed during assessment of the application.</w:t>
            </w:r>
          </w:p>
        </w:tc>
      </w:tr>
      <w:tr w:rsidR="000307DD" w:rsidRPr="00CE482F" w14:paraId="77096E50"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01AD790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proposed development is unlikely to prejudice or compromise the public interest.</w:t>
            </w:r>
          </w:p>
        </w:tc>
      </w:tr>
      <w:tr w:rsidR="000307DD" w:rsidRPr="00CE482F" w14:paraId="273F616A"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3FD9F2AB"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The proposed development will not have a detrimental impact on the heritage character of the </w:t>
            </w:r>
            <w:proofErr w:type="gramStart"/>
            <w:r w:rsidRPr="00CE482F">
              <w:rPr>
                <w:rFonts w:eastAsia="Calibri" w:cs="Arial"/>
                <w:sz w:val="22"/>
                <w:szCs w:val="22"/>
                <w:lang w:val="en-AU"/>
              </w:rPr>
              <w:t>precinct</w:t>
            </w:r>
            <w:proofErr w:type="gramEnd"/>
            <w:r w:rsidRPr="00CE482F">
              <w:rPr>
                <w:rFonts w:eastAsia="Calibri" w:cs="Arial"/>
                <w:sz w:val="22"/>
                <w:szCs w:val="22"/>
                <w:lang w:val="en-AU"/>
              </w:rPr>
              <w:t xml:space="preserve"> or the buildings contained on the site. It is considered consistent with the heritage provisions contained within Clause 5.10 of Local Environmental Plan 2014.</w:t>
            </w:r>
          </w:p>
        </w:tc>
      </w:tr>
      <w:tr w:rsidR="000307DD" w:rsidRPr="00CE482F" w14:paraId="309696BE" w14:textId="77777777" w:rsidTr="004C6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4588EA70"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lastRenderedPageBreak/>
              <w:t xml:space="preserve">The proposed development will not have a detrimental impact on the heritage character of the </w:t>
            </w:r>
            <w:proofErr w:type="gramStart"/>
            <w:r w:rsidRPr="00CE482F">
              <w:rPr>
                <w:rFonts w:eastAsia="Calibri" w:cs="Arial"/>
                <w:sz w:val="22"/>
                <w:szCs w:val="22"/>
                <w:lang w:val="en-AU"/>
              </w:rPr>
              <w:t>precinct</w:t>
            </w:r>
            <w:proofErr w:type="gramEnd"/>
            <w:r w:rsidRPr="00CE482F">
              <w:rPr>
                <w:rFonts w:eastAsia="Calibri" w:cs="Arial"/>
                <w:sz w:val="22"/>
                <w:szCs w:val="22"/>
                <w:lang w:val="en-AU"/>
              </w:rPr>
              <w:t xml:space="preserve"> or the buildings contained on the site. It is considered consistent with the heritage provisions contained within Development Control Plan 2014. </w:t>
            </w:r>
          </w:p>
        </w:tc>
      </w:tr>
    </w:tbl>
    <w:p w14:paraId="1C21B883" w14:textId="77777777" w:rsidR="000307DD" w:rsidRPr="00590F52" w:rsidRDefault="000307DD" w:rsidP="000307DD">
      <w:pPr>
        <w:spacing w:after="160" w:line="259" w:lineRule="auto"/>
        <w:rPr>
          <w:rFonts w:eastAsia="Calibri" w:cs="Arial"/>
          <w:sz w:val="22"/>
          <w:szCs w:val="22"/>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6"/>
      </w:tblGrid>
      <w:tr w:rsidR="000307DD" w:rsidRPr="00CE482F" w14:paraId="0A1344EE" w14:textId="77777777" w:rsidTr="004C61B3">
        <w:tc>
          <w:tcPr>
            <w:tcW w:w="5000" w:type="pct"/>
            <w:shd w:val="clear" w:color="auto" w:fill="D9D9D9"/>
          </w:tcPr>
          <w:p w14:paraId="54B049FD"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How community views were addressed</w:t>
            </w:r>
          </w:p>
        </w:tc>
      </w:tr>
      <w:tr w:rsidR="000307DD" w:rsidRPr="00CE482F" w14:paraId="424D0BA1" w14:textId="77777777" w:rsidTr="004C61B3">
        <w:tc>
          <w:tcPr>
            <w:tcW w:w="5000" w:type="pct"/>
            <w:shd w:val="clear" w:color="auto" w:fill="auto"/>
          </w:tcPr>
          <w:p w14:paraId="20482605"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The DA was advertised in accordance with Council’s Community Participation Plan. The submissions received were considered on merit and addressed during assessment of the application. </w:t>
            </w:r>
          </w:p>
          <w:p w14:paraId="0AE75334" w14:textId="77777777" w:rsidR="000307DD" w:rsidRPr="00CE482F" w:rsidRDefault="000307DD" w:rsidP="004C61B3">
            <w:pPr>
              <w:rPr>
                <w:rFonts w:eastAsia="Calibri" w:cs="Arial"/>
                <w:sz w:val="22"/>
                <w:szCs w:val="22"/>
                <w:lang w:val="en-AU"/>
              </w:rPr>
            </w:pPr>
          </w:p>
          <w:p w14:paraId="676FAD02"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To view the considerations, please contact Council to view a copy of the assessment report relating to this DA.</w:t>
            </w:r>
          </w:p>
        </w:tc>
      </w:tr>
    </w:tbl>
    <w:p w14:paraId="20C3FA87" w14:textId="77777777" w:rsidR="000307DD" w:rsidRPr="00590F52" w:rsidRDefault="000307DD" w:rsidP="000307DD">
      <w:pPr>
        <w:spacing w:after="160" w:line="259" w:lineRule="auto"/>
        <w:rPr>
          <w:rFonts w:eastAsia="Calibri" w:cs="Arial"/>
          <w:sz w:val="22"/>
          <w:szCs w:val="22"/>
          <w:lang w:val="en-AU"/>
        </w:rPr>
      </w:pPr>
    </w:p>
    <w:tbl>
      <w:tblPr>
        <w:tblW w:w="9612" w:type="dxa"/>
        <w:tblCellMar>
          <w:top w:w="85" w:type="dxa"/>
          <w:bottom w:w="57" w:type="dxa"/>
        </w:tblCellMar>
        <w:tblLook w:val="04A0" w:firstRow="1" w:lastRow="0" w:firstColumn="1" w:lastColumn="0" w:noHBand="0" w:noVBand="1"/>
      </w:tblPr>
      <w:tblGrid>
        <w:gridCol w:w="9214"/>
        <w:gridCol w:w="211"/>
        <w:gridCol w:w="187"/>
      </w:tblGrid>
      <w:tr w:rsidR="000307DD" w:rsidRPr="00CE482F" w14:paraId="4CD8F214" w14:textId="77777777" w:rsidTr="005D1C44">
        <w:trPr>
          <w:gridAfter w:val="2"/>
          <w:wAfter w:w="398" w:type="dxa"/>
        </w:trPr>
        <w:tc>
          <w:tcPr>
            <w:tcW w:w="9214" w:type="dxa"/>
            <w:tcBorders>
              <w:bottom w:val="single" w:sz="4" w:space="0" w:color="auto"/>
            </w:tcBorders>
            <w:shd w:val="clear" w:color="auto" w:fill="auto"/>
          </w:tcPr>
          <w:p w14:paraId="196EDB1F" w14:textId="77777777" w:rsidR="000307DD" w:rsidRPr="00590F52" w:rsidRDefault="000307DD" w:rsidP="004C61B3">
            <w:pPr>
              <w:tabs>
                <w:tab w:val="left" w:pos="1701"/>
              </w:tabs>
              <w:spacing w:before="120" w:after="120"/>
              <w:outlineLvl w:val="0"/>
              <w:rPr>
                <w:rFonts w:eastAsia="Calibri" w:cs="Arial"/>
                <w:b/>
                <w:bCs/>
                <w:sz w:val="22"/>
                <w:szCs w:val="22"/>
                <w:lang w:val="en-AU"/>
              </w:rPr>
            </w:pPr>
            <w:r w:rsidRPr="00590F52">
              <w:rPr>
                <w:rFonts w:eastAsia="Calibri" w:cs="Arial"/>
                <w:b/>
                <w:bCs/>
                <w:sz w:val="22"/>
                <w:szCs w:val="22"/>
                <w:lang w:val="en-AU"/>
              </w:rPr>
              <w:t>NOTES</w:t>
            </w:r>
          </w:p>
        </w:tc>
      </w:tr>
      <w:tr w:rsidR="000307DD" w:rsidRPr="00CE482F" w14:paraId="43AEAEE3" w14:textId="77777777" w:rsidTr="005D1C44">
        <w:trPr>
          <w:gridAfter w:val="2"/>
          <w:wAfter w:w="398" w:type="dxa"/>
        </w:trPr>
        <w:tc>
          <w:tcPr>
            <w:tcW w:w="9214" w:type="dxa"/>
            <w:tcBorders>
              <w:top w:val="single" w:sz="4" w:space="0" w:color="auto"/>
            </w:tcBorders>
            <w:shd w:val="clear" w:color="auto" w:fill="auto"/>
          </w:tcPr>
          <w:p w14:paraId="39CBBD7C" w14:textId="77777777" w:rsidR="000307DD" w:rsidRPr="00CE482F" w:rsidRDefault="000307DD" w:rsidP="004C61B3">
            <w:pPr>
              <w:rPr>
                <w:rFonts w:eastAsia="Calibri" w:cs="Arial"/>
                <w:sz w:val="22"/>
                <w:szCs w:val="22"/>
                <w:lang w:val="en-AU"/>
              </w:rPr>
            </w:pPr>
            <w:r w:rsidRPr="00CE482F">
              <w:rPr>
                <w:rFonts w:eastAsia="Calibri" w:cs="Arial"/>
                <w:b/>
                <w:sz w:val="22"/>
                <w:szCs w:val="22"/>
                <w:lang w:val="en-AU"/>
              </w:rPr>
              <w:t>Construction Certificate required:</w:t>
            </w:r>
          </w:p>
          <w:p w14:paraId="58311E2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This development consent is issued under the Environmental Planning and Assessment Act 1979 and does not relate to structural aspects or specifications of the building under the Building Code of Australia. All buildings and alterations require the issue of a Construction Certificate prior to works commencing. </w:t>
            </w:r>
          </w:p>
          <w:p w14:paraId="6F5FA645" w14:textId="77777777" w:rsidR="000307DD" w:rsidRPr="00CE482F" w:rsidRDefault="000307DD" w:rsidP="004C61B3">
            <w:pPr>
              <w:rPr>
                <w:rFonts w:eastAsia="Calibri" w:cs="Arial"/>
                <w:sz w:val="22"/>
                <w:szCs w:val="22"/>
                <w:lang w:val="en-AU"/>
              </w:rPr>
            </w:pPr>
          </w:p>
          <w:p w14:paraId="437AA3E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Application for a Construction Certificate must be made online using the </w:t>
            </w:r>
            <w:hyperlink r:id="rId28" w:history="1">
              <w:r w:rsidRPr="00CE482F">
                <w:rPr>
                  <w:rFonts w:eastAsia="Calibri" w:cs="Arial"/>
                  <w:sz w:val="22"/>
                  <w:szCs w:val="22"/>
                  <w:u w:val="single"/>
                  <w:lang w:val="en-AU"/>
                </w:rPr>
                <w:t>NSW Planning Portal</w:t>
              </w:r>
            </w:hyperlink>
            <w:r w:rsidRPr="00CE482F">
              <w:rPr>
                <w:rFonts w:eastAsia="Calibri" w:cs="Arial"/>
                <w:sz w:val="22"/>
                <w:szCs w:val="22"/>
                <w:lang w:val="en-AU"/>
              </w:rPr>
              <w:t>.</w:t>
            </w:r>
          </w:p>
          <w:p w14:paraId="52EF5C24" w14:textId="77777777" w:rsidR="000307DD" w:rsidRPr="00CE482F" w:rsidRDefault="000307DD" w:rsidP="004C61B3">
            <w:pPr>
              <w:rPr>
                <w:rFonts w:eastAsia="Calibri" w:cs="Arial"/>
                <w:sz w:val="22"/>
                <w:szCs w:val="22"/>
                <w:lang w:val="en-AU"/>
              </w:rPr>
            </w:pPr>
          </w:p>
        </w:tc>
      </w:tr>
      <w:tr w:rsidR="000307DD" w:rsidRPr="00CE482F" w14:paraId="4B091D80" w14:textId="77777777" w:rsidTr="005D1C44">
        <w:trPr>
          <w:gridAfter w:val="2"/>
          <w:wAfter w:w="398" w:type="dxa"/>
        </w:trPr>
        <w:tc>
          <w:tcPr>
            <w:tcW w:w="9214" w:type="dxa"/>
            <w:shd w:val="clear" w:color="auto" w:fill="auto"/>
          </w:tcPr>
          <w:p w14:paraId="5F112A97"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Principal Certifying Authority:</w:t>
            </w:r>
          </w:p>
          <w:p w14:paraId="309BC4F0"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Work must not commence until the applicant has:-</w:t>
            </w:r>
          </w:p>
          <w:p w14:paraId="62DEFC1C"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a.</w:t>
            </w:r>
            <w:r w:rsidRPr="00CE482F">
              <w:rPr>
                <w:rFonts w:eastAsia="Calibri" w:cs="Arial"/>
                <w:sz w:val="22"/>
                <w:szCs w:val="22"/>
                <w:lang w:val="en-AU"/>
              </w:rPr>
              <w:tab/>
              <w:t>appointed a Principal Certifying Authority (if the Council is not the PCA); and</w:t>
            </w:r>
          </w:p>
          <w:p w14:paraId="1F7A9E9B"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b.</w:t>
            </w:r>
            <w:r w:rsidRPr="00CE482F">
              <w:rPr>
                <w:rFonts w:eastAsia="Calibri" w:cs="Arial"/>
                <w:sz w:val="22"/>
                <w:szCs w:val="22"/>
                <w:lang w:val="en-AU"/>
              </w:rPr>
              <w:tab/>
              <w:t xml:space="preserve">given Council at least two </w:t>
            </w:r>
            <w:proofErr w:type="spellStart"/>
            <w:r w:rsidRPr="00CE482F">
              <w:rPr>
                <w:rFonts w:eastAsia="Calibri" w:cs="Arial"/>
                <w:sz w:val="22"/>
                <w:szCs w:val="22"/>
                <w:lang w:val="en-AU"/>
              </w:rPr>
              <w:t>days notice</w:t>
            </w:r>
            <w:proofErr w:type="spellEnd"/>
            <w:r w:rsidRPr="00CE482F">
              <w:rPr>
                <w:rFonts w:eastAsia="Calibri" w:cs="Arial"/>
                <w:sz w:val="22"/>
                <w:szCs w:val="22"/>
                <w:lang w:val="en-AU"/>
              </w:rPr>
              <w:t xml:space="preserve"> of the intention to commence the erection of the building. Notice must be given by using the prescribed ‘Form 7’.</w:t>
            </w:r>
          </w:p>
          <w:p w14:paraId="3E237162"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c.</w:t>
            </w:r>
            <w:r w:rsidRPr="00CE482F">
              <w:rPr>
                <w:rFonts w:eastAsia="Calibri" w:cs="Arial"/>
                <w:sz w:val="22"/>
                <w:szCs w:val="22"/>
                <w:lang w:val="en-AU"/>
              </w:rPr>
              <w:tab/>
              <w:t>notified the Principal Certifying Authority of the Compliance with Part 6 of the Home Building Act 1989.</w:t>
            </w:r>
          </w:p>
          <w:p w14:paraId="70C1849B" w14:textId="77777777" w:rsidR="000307DD" w:rsidRPr="00CE482F" w:rsidRDefault="000307DD" w:rsidP="004C61B3">
            <w:pPr>
              <w:rPr>
                <w:rFonts w:eastAsia="Calibri" w:cs="Arial"/>
                <w:b/>
                <w:sz w:val="22"/>
                <w:szCs w:val="22"/>
                <w:lang w:val="en-AU"/>
              </w:rPr>
            </w:pPr>
          </w:p>
        </w:tc>
      </w:tr>
      <w:tr w:rsidR="000307DD" w:rsidRPr="00CE482F" w14:paraId="0DCB03E4" w14:textId="77777777" w:rsidTr="005D1C44">
        <w:trPr>
          <w:gridAfter w:val="2"/>
          <w:wAfter w:w="398" w:type="dxa"/>
        </w:trPr>
        <w:tc>
          <w:tcPr>
            <w:tcW w:w="9214" w:type="dxa"/>
            <w:shd w:val="clear" w:color="auto" w:fill="auto"/>
          </w:tcPr>
          <w:p w14:paraId="37BDA69F" w14:textId="77777777" w:rsidR="000307DD" w:rsidRPr="00CE482F" w:rsidRDefault="000307DD" w:rsidP="004C61B3">
            <w:pPr>
              <w:rPr>
                <w:rFonts w:eastAsia="Calibri" w:cs="Arial"/>
                <w:sz w:val="22"/>
                <w:szCs w:val="22"/>
                <w:lang w:val="en-AU"/>
              </w:rPr>
            </w:pPr>
            <w:r w:rsidRPr="00CE482F">
              <w:rPr>
                <w:rFonts w:eastAsia="Calibri" w:cs="Arial"/>
                <w:b/>
                <w:sz w:val="22"/>
                <w:szCs w:val="22"/>
                <w:lang w:val="en-AU"/>
              </w:rPr>
              <w:t>Occupation Certificate required:</w:t>
            </w:r>
          </w:p>
          <w:p w14:paraId="01ADE38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building must not be occupied until the Principal Certifying Authority has issued an Occupation Certificate.</w:t>
            </w:r>
          </w:p>
          <w:p w14:paraId="10D4317B" w14:textId="77777777" w:rsidR="000307DD" w:rsidRDefault="000307DD" w:rsidP="004C61B3">
            <w:pPr>
              <w:rPr>
                <w:rFonts w:eastAsia="Calibri" w:cs="Arial"/>
                <w:b/>
                <w:sz w:val="22"/>
                <w:szCs w:val="22"/>
                <w:lang w:val="en-AU"/>
              </w:rPr>
            </w:pPr>
          </w:p>
          <w:p w14:paraId="044F5163" w14:textId="77777777" w:rsidR="005D1C44" w:rsidRDefault="005D1C44" w:rsidP="004C61B3">
            <w:pPr>
              <w:rPr>
                <w:rFonts w:eastAsia="Calibri" w:cs="Arial"/>
                <w:b/>
                <w:sz w:val="22"/>
                <w:szCs w:val="22"/>
                <w:lang w:val="en-AU"/>
              </w:rPr>
            </w:pPr>
          </w:p>
          <w:p w14:paraId="69F58551" w14:textId="77777777" w:rsidR="005D1C44" w:rsidRDefault="005D1C44" w:rsidP="004C61B3">
            <w:pPr>
              <w:rPr>
                <w:rFonts w:eastAsia="Calibri" w:cs="Arial"/>
                <w:b/>
                <w:sz w:val="22"/>
                <w:szCs w:val="22"/>
                <w:lang w:val="en-AU"/>
              </w:rPr>
            </w:pPr>
          </w:p>
          <w:p w14:paraId="5B613956" w14:textId="77777777" w:rsidR="005D1C44" w:rsidRDefault="005D1C44" w:rsidP="004C61B3">
            <w:pPr>
              <w:rPr>
                <w:rFonts w:eastAsia="Calibri" w:cs="Arial"/>
                <w:b/>
                <w:sz w:val="22"/>
                <w:szCs w:val="22"/>
                <w:lang w:val="en-AU"/>
              </w:rPr>
            </w:pPr>
          </w:p>
          <w:p w14:paraId="54131397" w14:textId="77777777" w:rsidR="005D1C44" w:rsidRDefault="005D1C44" w:rsidP="004C61B3">
            <w:pPr>
              <w:rPr>
                <w:rFonts w:eastAsia="Calibri" w:cs="Arial"/>
                <w:b/>
                <w:sz w:val="22"/>
                <w:szCs w:val="22"/>
                <w:lang w:val="en-AU"/>
              </w:rPr>
            </w:pPr>
          </w:p>
          <w:p w14:paraId="039D1382" w14:textId="77777777" w:rsidR="005D1C44" w:rsidRDefault="005D1C44" w:rsidP="004C61B3">
            <w:pPr>
              <w:rPr>
                <w:rFonts w:eastAsia="Calibri" w:cs="Arial"/>
                <w:b/>
                <w:sz w:val="22"/>
                <w:szCs w:val="22"/>
                <w:lang w:val="en-AU"/>
              </w:rPr>
            </w:pPr>
          </w:p>
          <w:p w14:paraId="367D7245" w14:textId="77777777" w:rsidR="005D1C44" w:rsidRDefault="005D1C44" w:rsidP="004C61B3">
            <w:pPr>
              <w:rPr>
                <w:rFonts w:eastAsia="Calibri" w:cs="Arial"/>
                <w:b/>
                <w:sz w:val="22"/>
                <w:szCs w:val="22"/>
                <w:lang w:val="en-AU"/>
              </w:rPr>
            </w:pPr>
          </w:p>
          <w:p w14:paraId="58393E62" w14:textId="77777777" w:rsidR="005D1C44" w:rsidRDefault="005D1C44" w:rsidP="004C61B3">
            <w:pPr>
              <w:rPr>
                <w:rFonts w:eastAsia="Calibri" w:cs="Arial"/>
                <w:b/>
                <w:sz w:val="22"/>
                <w:szCs w:val="22"/>
                <w:lang w:val="en-AU"/>
              </w:rPr>
            </w:pPr>
          </w:p>
          <w:p w14:paraId="5465B123" w14:textId="77777777" w:rsidR="005D1C44" w:rsidRDefault="005D1C44" w:rsidP="004C61B3">
            <w:pPr>
              <w:rPr>
                <w:rFonts w:eastAsia="Calibri" w:cs="Arial"/>
                <w:b/>
                <w:sz w:val="22"/>
                <w:szCs w:val="22"/>
                <w:lang w:val="en-AU"/>
              </w:rPr>
            </w:pPr>
          </w:p>
          <w:p w14:paraId="05DE14DE" w14:textId="77777777" w:rsidR="005D1C44" w:rsidRDefault="005D1C44" w:rsidP="004C61B3">
            <w:pPr>
              <w:rPr>
                <w:rFonts w:eastAsia="Calibri" w:cs="Arial"/>
                <w:b/>
                <w:sz w:val="22"/>
                <w:szCs w:val="22"/>
                <w:lang w:val="en-AU"/>
              </w:rPr>
            </w:pPr>
          </w:p>
          <w:p w14:paraId="488B76BF" w14:textId="77777777" w:rsidR="005D1C44" w:rsidRDefault="005D1C44" w:rsidP="004C61B3">
            <w:pPr>
              <w:rPr>
                <w:rFonts w:eastAsia="Calibri" w:cs="Arial"/>
                <w:b/>
                <w:sz w:val="22"/>
                <w:szCs w:val="22"/>
                <w:lang w:val="en-AU"/>
              </w:rPr>
            </w:pPr>
          </w:p>
          <w:p w14:paraId="17A5D324" w14:textId="77777777" w:rsidR="005D1C44" w:rsidRDefault="005D1C44" w:rsidP="004C61B3">
            <w:pPr>
              <w:rPr>
                <w:rFonts w:eastAsia="Calibri" w:cs="Arial"/>
                <w:b/>
                <w:sz w:val="22"/>
                <w:szCs w:val="22"/>
                <w:lang w:val="en-AU"/>
              </w:rPr>
            </w:pPr>
          </w:p>
          <w:p w14:paraId="0C46F05D" w14:textId="77777777" w:rsidR="005D1C44" w:rsidRDefault="005D1C44" w:rsidP="004C61B3">
            <w:pPr>
              <w:rPr>
                <w:rFonts w:eastAsia="Calibri" w:cs="Arial"/>
                <w:b/>
                <w:sz w:val="22"/>
                <w:szCs w:val="22"/>
                <w:lang w:val="en-AU"/>
              </w:rPr>
            </w:pPr>
          </w:p>
          <w:p w14:paraId="7B73BC06" w14:textId="77777777" w:rsidR="005D1C44" w:rsidRDefault="005D1C44" w:rsidP="004C61B3">
            <w:pPr>
              <w:rPr>
                <w:rFonts w:eastAsia="Calibri" w:cs="Arial"/>
                <w:b/>
                <w:sz w:val="22"/>
                <w:szCs w:val="22"/>
                <w:lang w:val="en-AU"/>
              </w:rPr>
            </w:pPr>
          </w:p>
          <w:p w14:paraId="240A9EEF" w14:textId="77777777" w:rsidR="005D1C44" w:rsidRDefault="005D1C44" w:rsidP="004C61B3">
            <w:pPr>
              <w:rPr>
                <w:rFonts w:eastAsia="Calibri" w:cs="Arial"/>
                <w:b/>
                <w:sz w:val="22"/>
                <w:szCs w:val="22"/>
                <w:lang w:val="en-AU"/>
              </w:rPr>
            </w:pPr>
          </w:p>
          <w:p w14:paraId="393A44DF" w14:textId="77777777" w:rsidR="005D1C44" w:rsidRDefault="005D1C44" w:rsidP="004C61B3">
            <w:pPr>
              <w:rPr>
                <w:rFonts w:eastAsia="Calibri" w:cs="Arial"/>
                <w:b/>
                <w:sz w:val="22"/>
                <w:szCs w:val="22"/>
                <w:lang w:val="en-AU"/>
              </w:rPr>
            </w:pPr>
          </w:p>
          <w:p w14:paraId="070D801F" w14:textId="77777777" w:rsidR="005D1C44" w:rsidRDefault="005D1C44" w:rsidP="004C61B3">
            <w:pPr>
              <w:rPr>
                <w:rFonts w:eastAsia="Calibri" w:cs="Arial"/>
                <w:b/>
                <w:sz w:val="22"/>
                <w:szCs w:val="22"/>
                <w:lang w:val="en-AU"/>
              </w:rPr>
            </w:pPr>
          </w:p>
          <w:p w14:paraId="068B2639" w14:textId="77777777" w:rsidR="005D1C44" w:rsidRDefault="005D1C44" w:rsidP="004C61B3">
            <w:pPr>
              <w:rPr>
                <w:rFonts w:eastAsia="Calibri" w:cs="Arial"/>
                <w:b/>
                <w:sz w:val="22"/>
                <w:szCs w:val="22"/>
                <w:lang w:val="en-AU"/>
              </w:rPr>
            </w:pPr>
          </w:p>
          <w:p w14:paraId="4F1DB1F7" w14:textId="77777777" w:rsidR="005D1C44" w:rsidRDefault="005D1C44" w:rsidP="004C61B3">
            <w:pPr>
              <w:rPr>
                <w:rFonts w:eastAsia="Calibri" w:cs="Arial"/>
                <w:b/>
                <w:sz w:val="22"/>
                <w:szCs w:val="22"/>
                <w:lang w:val="en-AU"/>
              </w:rPr>
            </w:pPr>
          </w:p>
          <w:p w14:paraId="7BAC18FA" w14:textId="77777777" w:rsidR="005D1C44" w:rsidRDefault="005D1C44" w:rsidP="004C61B3">
            <w:pPr>
              <w:rPr>
                <w:rFonts w:eastAsia="Calibri" w:cs="Arial"/>
                <w:b/>
                <w:sz w:val="22"/>
                <w:szCs w:val="22"/>
                <w:lang w:val="en-AU"/>
              </w:rPr>
            </w:pPr>
          </w:p>
          <w:p w14:paraId="0734C9C4" w14:textId="77777777" w:rsidR="005D1C44" w:rsidRDefault="005D1C44" w:rsidP="004C61B3">
            <w:pPr>
              <w:rPr>
                <w:rFonts w:eastAsia="Calibri" w:cs="Arial"/>
                <w:b/>
                <w:sz w:val="22"/>
                <w:szCs w:val="22"/>
                <w:lang w:val="en-AU"/>
              </w:rPr>
            </w:pPr>
          </w:p>
          <w:p w14:paraId="06FF5E22" w14:textId="77777777" w:rsidR="005D1C44" w:rsidRPr="00CE482F" w:rsidRDefault="005D1C44" w:rsidP="004C61B3">
            <w:pPr>
              <w:rPr>
                <w:rFonts w:eastAsia="Calibri" w:cs="Arial"/>
                <w:b/>
                <w:sz w:val="22"/>
                <w:szCs w:val="22"/>
                <w:lang w:val="en-AU"/>
              </w:rPr>
            </w:pPr>
          </w:p>
        </w:tc>
      </w:tr>
      <w:tr w:rsidR="000307DD" w:rsidRPr="00CE482F" w14:paraId="50724686" w14:textId="77777777" w:rsidTr="005D1C44">
        <w:trPr>
          <w:gridAfter w:val="2"/>
          <w:wAfter w:w="398" w:type="dxa"/>
        </w:trPr>
        <w:tc>
          <w:tcPr>
            <w:tcW w:w="9214" w:type="dxa"/>
            <w:shd w:val="clear" w:color="auto" w:fill="auto"/>
          </w:tcPr>
          <w:p w14:paraId="4060FB84"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lastRenderedPageBreak/>
              <w:t>Should an updated Acid Sulfate Assessment and subsequent Acid Sulfate Soil Management Plan (ASSMP) be required:</w:t>
            </w:r>
          </w:p>
          <w:p w14:paraId="639DBC4C"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 xml:space="preserve">These plans shall be prepared </w:t>
            </w:r>
            <w:proofErr w:type="gramStart"/>
            <w:r w:rsidRPr="00CE482F">
              <w:rPr>
                <w:rFonts w:eastAsia="Calibri" w:cs="Arial"/>
                <w:bCs/>
                <w:sz w:val="22"/>
                <w:szCs w:val="22"/>
                <w:lang w:val="en-AU"/>
              </w:rPr>
              <w:t>so as to</w:t>
            </w:r>
            <w:proofErr w:type="gramEnd"/>
            <w:r w:rsidRPr="00CE482F">
              <w:rPr>
                <w:rFonts w:eastAsia="Calibri" w:cs="Arial"/>
                <w:bCs/>
                <w:sz w:val="22"/>
                <w:szCs w:val="22"/>
                <w:lang w:val="en-AU"/>
              </w:rPr>
              <w:t xml:space="preserve"> provide specific detail on the practical management of the acid sulfate soil risks. Any report </w:t>
            </w:r>
            <w:r w:rsidRPr="00CE482F">
              <w:rPr>
                <w:rFonts w:eastAsia="Calibri" w:cs="Arial"/>
                <w:sz w:val="22"/>
                <w:szCs w:val="22"/>
                <w:lang w:val="en-AU"/>
              </w:rPr>
              <w:t>shall be submitted to Council for approval prior to the issue of a Construction Certificate.</w:t>
            </w:r>
          </w:p>
          <w:p w14:paraId="354DA0C1" w14:textId="77777777" w:rsidR="000307DD" w:rsidRPr="00CE482F" w:rsidRDefault="000307DD" w:rsidP="004C61B3">
            <w:pPr>
              <w:rPr>
                <w:rFonts w:eastAsia="Calibri" w:cs="Arial"/>
                <w:bCs/>
                <w:sz w:val="22"/>
                <w:szCs w:val="22"/>
                <w:lang w:val="en-AU"/>
              </w:rPr>
            </w:pPr>
          </w:p>
          <w:p w14:paraId="7E1CCA3A" w14:textId="77777777" w:rsidR="000307DD" w:rsidRPr="00CE482F" w:rsidRDefault="000307DD" w:rsidP="004C61B3">
            <w:pPr>
              <w:rPr>
                <w:rFonts w:eastAsia="Calibri" w:cs="Arial"/>
                <w:bCs/>
                <w:sz w:val="22"/>
                <w:szCs w:val="22"/>
                <w:lang w:val="en-AU"/>
              </w:rPr>
            </w:pPr>
            <w:r w:rsidRPr="00CE482F">
              <w:rPr>
                <w:rFonts w:eastAsia="Calibri" w:cs="Arial"/>
                <w:bCs/>
                <w:sz w:val="22"/>
                <w:szCs w:val="22"/>
                <w:lang w:val="en-AU"/>
              </w:rPr>
              <w:t>The ASSMP must develop the strategy outlined in the Acid Sulfate Soil Assessment and provide Council with specific details (which may not be limited to) the following:</w:t>
            </w:r>
          </w:p>
          <w:p w14:paraId="3187032A" w14:textId="77777777" w:rsidR="000307DD" w:rsidRPr="00CE482F" w:rsidRDefault="000307DD" w:rsidP="004C61B3">
            <w:pPr>
              <w:rPr>
                <w:rFonts w:eastAsia="Calibri" w:cs="Arial"/>
                <w:bCs/>
                <w:sz w:val="22"/>
                <w:szCs w:val="22"/>
                <w:lang w:val="en-AU"/>
              </w:rPr>
            </w:pPr>
          </w:p>
          <w:p w14:paraId="239131E9" w14:textId="77777777" w:rsidR="000307DD" w:rsidRPr="00590F52" w:rsidRDefault="000307DD" w:rsidP="004C61B3">
            <w:pPr>
              <w:numPr>
                <w:ilvl w:val="1"/>
                <w:numId w:val="21"/>
              </w:numPr>
              <w:ind w:left="742" w:hanging="247"/>
              <w:contextualSpacing/>
              <w:rPr>
                <w:rFonts w:eastAsia="Calibri" w:cs="Arial"/>
                <w:bCs/>
                <w:sz w:val="22"/>
                <w:szCs w:val="22"/>
                <w:lang w:val="en-AU"/>
              </w:rPr>
            </w:pPr>
            <w:r w:rsidRPr="00590F52">
              <w:rPr>
                <w:rFonts w:eastAsia="Calibri" w:cs="Arial"/>
                <w:bCs/>
                <w:sz w:val="22"/>
                <w:szCs w:val="22"/>
                <w:lang w:val="en-AU"/>
              </w:rPr>
              <w:t>Investigation and reporting for the ASSMP must be undertaken by a suitably qualified environmental scientist.</w:t>
            </w:r>
          </w:p>
          <w:p w14:paraId="14346E58"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 xml:space="preserve">b) The location and address of all land, or portions of land, proposed to be used for ASS and PASS treatment. </w:t>
            </w:r>
          </w:p>
          <w:p w14:paraId="3A79F060"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 xml:space="preserve">c) A site plan, to an appropriate scale, shall detail the exact location of all treatment, chemical storage and transport affected parts within the boundaries of each property. </w:t>
            </w:r>
          </w:p>
          <w:p w14:paraId="73075482"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d) Details should include private owner consent and an assessment of the environmental risks and requirements under the Environmental Planning and Assessment Act 1979 where the use of such land for the treatment of contaminated soil may require separate development consent or approval.</w:t>
            </w:r>
          </w:p>
          <w:p w14:paraId="7B4203EC"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 xml:space="preserve">e) A ‘designated responsible’ person to be accountable for managing, monitoring, and reporting on the ASS and PASS remediation program associated with this development. </w:t>
            </w:r>
          </w:p>
          <w:p w14:paraId="2E9D68F3"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f) Contact details and appropriate qualifications and professional indemnity insurance to be included.</w:t>
            </w:r>
          </w:p>
          <w:p w14:paraId="67D001A0"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 xml:space="preserve">g) The specifics of all operator training, monitoring, testing, and recording to be carried out during the ASS and PASS remediation program. </w:t>
            </w:r>
          </w:p>
          <w:p w14:paraId="31DB3EAD"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h) An emergency management plan that includes all likely eventualities where ASS and PASS soil, alkaline chemicals or other environmentally harmful substances may be washed, blown or otherwise escape from the excavation site, transport vehicle or treatment containment areas.</w:t>
            </w:r>
          </w:p>
          <w:p w14:paraId="43004DBC"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i) The specifics of the final soil monitoring criteria, final waste classification and proposed final point of disposal of soil excavated from the subject property.</w:t>
            </w:r>
          </w:p>
          <w:p w14:paraId="7DB30BCC"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j) Works involving excavations at or below the natural ground surface must not commence until the ASSMP has been prepared and approved by Council.</w:t>
            </w:r>
          </w:p>
          <w:p w14:paraId="58D87D88" w14:textId="77777777" w:rsidR="000307DD" w:rsidRPr="00590F52" w:rsidRDefault="000307DD" w:rsidP="004C61B3">
            <w:pPr>
              <w:numPr>
                <w:ilvl w:val="1"/>
                <w:numId w:val="23"/>
              </w:numPr>
              <w:ind w:left="567" w:hanging="567"/>
              <w:contextualSpacing/>
              <w:rPr>
                <w:rFonts w:eastAsia="Calibri" w:cs="Arial"/>
                <w:bCs/>
                <w:sz w:val="22"/>
                <w:szCs w:val="22"/>
                <w:lang w:val="en-AU"/>
              </w:rPr>
            </w:pPr>
            <w:r w:rsidRPr="00590F52">
              <w:rPr>
                <w:rFonts w:eastAsia="Calibri" w:cs="Arial"/>
                <w:bCs/>
                <w:sz w:val="22"/>
                <w:szCs w:val="22"/>
                <w:lang w:val="en-AU"/>
              </w:rPr>
              <w:t>k) Remediation and management of ASS and PASS must be in accordance with the Acid Sulfate Soil Manual (NSW ASSMAC 1998) and best practice methodologies.</w:t>
            </w:r>
          </w:p>
          <w:p w14:paraId="04549DF5" w14:textId="77777777" w:rsidR="000307DD" w:rsidRPr="00590F52" w:rsidRDefault="000307DD" w:rsidP="004C61B3">
            <w:pPr>
              <w:numPr>
                <w:ilvl w:val="1"/>
                <w:numId w:val="23"/>
              </w:numPr>
              <w:ind w:left="567" w:hanging="567"/>
              <w:contextualSpacing/>
              <w:rPr>
                <w:rFonts w:eastAsia="Calibri" w:cs="Arial"/>
                <w:b/>
                <w:sz w:val="22"/>
                <w:szCs w:val="22"/>
                <w:lang w:val="en-AU"/>
              </w:rPr>
            </w:pPr>
            <w:r w:rsidRPr="00590F52">
              <w:rPr>
                <w:rFonts w:eastAsia="Calibri" w:cs="Arial"/>
                <w:bCs/>
                <w:sz w:val="22"/>
                <w:szCs w:val="22"/>
                <w:lang w:val="en-AU"/>
              </w:rPr>
              <w:t>l) Remediation and emergency contingencies responses for incidents occurring in particular in the event of non-compliance that has potential to affect the receiving environment.</w:t>
            </w:r>
          </w:p>
          <w:p w14:paraId="3D3C616C" w14:textId="77777777" w:rsidR="000307DD" w:rsidRPr="00CE482F" w:rsidRDefault="000307DD" w:rsidP="004C61B3">
            <w:pPr>
              <w:rPr>
                <w:rFonts w:eastAsia="Calibri" w:cs="Arial"/>
                <w:b/>
                <w:sz w:val="22"/>
                <w:szCs w:val="22"/>
                <w:lang w:val="en-AU"/>
              </w:rPr>
            </w:pPr>
          </w:p>
        </w:tc>
      </w:tr>
      <w:tr w:rsidR="000307DD" w:rsidRPr="00CE482F" w14:paraId="68EC5A08" w14:textId="77777777" w:rsidTr="005D1C44">
        <w:trPr>
          <w:gridAfter w:val="1"/>
          <w:wAfter w:w="187" w:type="dxa"/>
        </w:trPr>
        <w:tc>
          <w:tcPr>
            <w:tcW w:w="9425" w:type="dxa"/>
            <w:gridSpan w:val="2"/>
            <w:shd w:val="clear" w:color="auto" w:fill="auto"/>
          </w:tcPr>
          <w:p w14:paraId="1A1D1423"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Protection of the Environment Operations Act 1997:</w:t>
            </w:r>
          </w:p>
          <w:p w14:paraId="689A5330"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It is an offence under the provisions of the Protection of the Environment Operations Act 1997 to act in a manner causing, or likely to cause, harm to the environment. Anyone allowing material to enter a waterway or leaving material where it can be washed off-site may be subject to a penalty infringement notice (“on-the-spot fine”) or prosecution.</w:t>
            </w:r>
          </w:p>
          <w:p w14:paraId="4E666EEB" w14:textId="77777777" w:rsidR="000307DD" w:rsidRDefault="000307DD" w:rsidP="004C61B3">
            <w:pPr>
              <w:rPr>
                <w:rFonts w:eastAsia="Calibri" w:cs="Arial"/>
                <w:b/>
                <w:sz w:val="22"/>
                <w:szCs w:val="22"/>
                <w:lang w:val="en-AU"/>
              </w:rPr>
            </w:pPr>
          </w:p>
          <w:p w14:paraId="60A77246" w14:textId="77777777" w:rsidR="005D1C44" w:rsidRDefault="005D1C44" w:rsidP="004C61B3">
            <w:pPr>
              <w:rPr>
                <w:rFonts w:eastAsia="Calibri" w:cs="Arial"/>
                <w:b/>
                <w:sz w:val="22"/>
                <w:szCs w:val="22"/>
                <w:lang w:val="en-AU"/>
              </w:rPr>
            </w:pPr>
          </w:p>
          <w:p w14:paraId="7E59F4FB" w14:textId="77777777" w:rsidR="005D1C44" w:rsidRDefault="005D1C44" w:rsidP="004C61B3">
            <w:pPr>
              <w:rPr>
                <w:rFonts w:eastAsia="Calibri" w:cs="Arial"/>
                <w:b/>
                <w:sz w:val="22"/>
                <w:szCs w:val="22"/>
                <w:lang w:val="en-AU"/>
              </w:rPr>
            </w:pPr>
          </w:p>
          <w:p w14:paraId="26A3068B" w14:textId="77777777" w:rsidR="005D1C44" w:rsidRDefault="005D1C44" w:rsidP="004C61B3">
            <w:pPr>
              <w:rPr>
                <w:rFonts w:eastAsia="Calibri" w:cs="Arial"/>
                <w:b/>
                <w:sz w:val="22"/>
                <w:szCs w:val="22"/>
                <w:lang w:val="en-AU"/>
              </w:rPr>
            </w:pPr>
          </w:p>
          <w:p w14:paraId="1E13E965" w14:textId="77777777" w:rsidR="005D1C44" w:rsidRDefault="005D1C44" w:rsidP="004C61B3">
            <w:pPr>
              <w:rPr>
                <w:rFonts w:eastAsia="Calibri" w:cs="Arial"/>
                <w:b/>
                <w:sz w:val="22"/>
                <w:szCs w:val="22"/>
                <w:lang w:val="en-AU"/>
              </w:rPr>
            </w:pPr>
          </w:p>
          <w:p w14:paraId="411EA9D0" w14:textId="77777777" w:rsidR="005D1C44" w:rsidRDefault="005D1C44" w:rsidP="004C61B3">
            <w:pPr>
              <w:rPr>
                <w:rFonts w:eastAsia="Calibri" w:cs="Arial"/>
                <w:b/>
                <w:sz w:val="22"/>
                <w:szCs w:val="22"/>
                <w:lang w:val="en-AU"/>
              </w:rPr>
            </w:pPr>
          </w:p>
          <w:p w14:paraId="5FCC2AC6" w14:textId="77777777" w:rsidR="005D1C44" w:rsidRDefault="005D1C44" w:rsidP="004C61B3">
            <w:pPr>
              <w:rPr>
                <w:rFonts w:eastAsia="Calibri" w:cs="Arial"/>
                <w:b/>
                <w:sz w:val="22"/>
                <w:szCs w:val="22"/>
                <w:lang w:val="en-AU"/>
              </w:rPr>
            </w:pPr>
          </w:p>
          <w:p w14:paraId="1638ADBC" w14:textId="77777777" w:rsidR="005D1C44" w:rsidRDefault="005D1C44" w:rsidP="004C61B3">
            <w:pPr>
              <w:rPr>
                <w:rFonts w:eastAsia="Calibri" w:cs="Arial"/>
                <w:b/>
                <w:sz w:val="22"/>
                <w:szCs w:val="22"/>
                <w:lang w:val="en-AU"/>
              </w:rPr>
            </w:pPr>
          </w:p>
          <w:p w14:paraId="697E3CC5" w14:textId="77777777" w:rsidR="005D1C44" w:rsidRDefault="005D1C44" w:rsidP="004C61B3">
            <w:pPr>
              <w:rPr>
                <w:rFonts w:eastAsia="Calibri" w:cs="Arial"/>
                <w:b/>
                <w:sz w:val="22"/>
                <w:szCs w:val="22"/>
                <w:lang w:val="en-AU"/>
              </w:rPr>
            </w:pPr>
          </w:p>
          <w:p w14:paraId="101AAE67" w14:textId="77777777" w:rsidR="005D1C44" w:rsidRDefault="005D1C44" w:rsidP="004C61B3">
            <w:pPr>
              <w:rPr>
                <w:rFonts w:eastAsia="Calibri" w:cs="Arial"/>
                <w:b/>
                <w:sz w:val="22"/>
                <w:szCs w:val="22"/>
                <w:lang w:val="en-AU"/>
              </w:rPr>
            </w:pPr>
          </w:p>
          <w:p w14:paraId="0376356D" w14:textId="77777777" w:rsidR="005D1C44" w:rsidRPr="00CE482F" w:rsidRDefault="005D1C44" w:rsidP="004C61B3">
            <w:pPr>
              <w:rPr>
                <w:rFonts w:eastAsia="Calibri" w:cs="Arial"/>
                <w:b/>
                <w:sz w:val="22"/>
                <w:szCs w:val="22"/>
                <w:lang w:val="en-AU"/>
              </w:rPr>
            </w:pPr>
          </w:p>
        </w:tc>
      </w:tr>
      <w:tr w:rsidR="000307DD" w:rsidRPr="00CE482F" w14:paraId="2C0BDDAC" w14:textId="77777777" w:rsidTr="005D1C44">
        <w:tc>
          <w:tcPr>
            <w:tcW w:w="9612" w:type="dxa"/>
            <w:gridSpan w:val="3"/>
            <w:shd w:val="clear" w:color="auto" w:fill="auto"/>
          </w:tcPr>
          <w:p w14:paraId="4E46D107" w14:textId="77777777" w:rsidR="000307DD" w:rsidRDefault="000307DD" w:rsidP="004C61B3">
            <w:pPr>
              <w:rPr>
                <w:rFonts w:eastAsia="Calibri" w:cs="Arial"/>
                <w:b/>
                <w:sz w:val="22"/>
                <w:szCs w:val="22"/>
                <w:lang w:val="en-AU"/>
              </w:rPr>
            </w:pPr>
            <w:r>
              <w:rPr>
                <w:rFonts w:eastAsia="Calibri" w:cs="Arial"/>
                <w:b/>
                <w:sz w:val="22"/>
                <w:szCs w:val="22"/>
                <w:lang w:val="en-AU"/>
              </w:rPr>
              <w:lastRenderedPageBreak/>
              <w:t>Fire Ants</w:t>
            </w:r>
          </w:p>
          <w:p w14:paraId="0DCDD782" w14:textId="77777777" w:rsidR="000307DD" w:rsidRPr="000034ED" w:rsidRDefault="000307DD" w:rsidP="004C61B3">
            <w:pPr>
              <w:autoSpaceDE w:val="0"/>
              <w:autoSpaceDN w:val="0"/>
              <w:spacing w:after="200"/>
              <w:jc w:val="both"/>
              <w:rPr>
                <w:rFonts w:ascii="Calibri" w:hAnsi="Calibri"/>
                <w:sz w:val="22"/>
                <w:szCs w:val="22"/>
                <w:lang w:val="en-AU"/>
              </w:rPr>
            </w:pPr>
            <w:r w:rsidRPr="000034ED">
              <w:rPr>
                <w:sz w:val="22"/>
                <w:szCs w:val="22"/>
              </w:rPr>
              <w:t>The importation of any of the following material from Queensland invasive ant biosecurity zones must be in accordance with the Biosecurity (Invasive Ant Carriers) Control Order 2023 (including any revised orders made under the Biosecurity Act 2015) and meet the requirements of NSW Department of Primary Industries:</w:t>
            </w:r>
          </w:p>
          <w:p w14:paraId="2CD14129" w14:textId="77777777" w:rsidR="000307DD" w:rsidRPr="000034ED" w:rsidRDefault="000307DD" w:rsidP="004C61B3">
            <w:pPr>
              <w:shd w:val="clear" w:color="auto" w:fill="FFFFFF"/>
              <w:autoSpaceDE w:val="0"/>
              <w:autoSpaceDN w:val="0"/>
              <w:ind w:left="1417" w:hanging="357"/>
              <w:rPr>
                <w:sz w:val="22"/>
                <w:szCs w:val="22"/>
              </w:rPr>
            </w:pPr>
            <w:r w:rsidRPr="000034ED">
              <w:rPr>
                <w:color w:val="000000"/>
                <w:sz w:val="22"/>
                <w:szCs w:val="22"/>
              </w:rPr>
              <w:t xml:space="preserve">·    </w:t>
            </w:r>
            <w:proofErr w:type="gramStart"/>
            <w:r w:rsidRPr="000034ED">
              <w:rPr>
                <w:color w:val="000000"/>
                <w:sz w:val="22"/>
                <w:szCs w:val="22"/>
              </w:rPr>
              <w:t>organic</w:t>
            </w:r>
            <w:proofErr w:type="gramEnd"/>
            <w:r w:rsidRPr="000034ED">
              <w:rPr>
                <w:color w:val="000000"/>
                <w:sz w:val="22"/>
                <w:szCs w:val="22"/>
              </w:rPr>
              <w:t xml:space="preserve"> mulch (which includes manure, bark, wood chips, hay, straw, sileage, and sugar cane bagasse); </w:t>
            </w:r>
          </w:p>
          <w:p w14:paraId="72BD9ECE" w14:textId="77777777" w:rsidR="000307DD" w:rsidRPr="000034ED" w:rsidRDefault="000307DD" w:rsidP="004C61B3">
            <w:pPr>
              <w:shd w:val="clear" w:color="auto" w:fill="FFFFFF"/>
              <w:autoSpaceDE w:val="0"/>
              <w:autoSpaceDN w:val="0"/>
              <w:ind w:left="1417" w:hanging="357"/>
              <w:rPr>
                <w:sz w:val="22"/>
                <w:szCs w:val="22"/>
              </w:rPr>
            </w:pPr>
            <w:r w:rsidRPr="000034ED">
              <w:rPr>
                <w:color w:val="000000"/>
                <w:sz w:val="22"/>
                <w:szCs w:val="22"/>
              </w:rPr>
              <w:t xml:space="preserve">·    </w:t>
            </w:r>
            <w:proofErr w:type="gramStart"/>
            <w:r w:rsidRPr="000034ED">
              <w:rPr>
                <w:color w:val="000000"/>
                <w:sz w:val="22"/>
                <w:szCs w:val="22"/>
              </w:rPr>
              <w:t>baled</w:t>
            </w:r>
            <w:proofErr w:type="gramEnd"/>
            <w:r w:rsidRPr="000034ED">
              <w:rPr>
                <w:color w:val="000000"/>
                <w:sz w:val="22"/>
                <w:szCs w:val="22"/>
              </w:rPr>
              <w:t xml:space="preserve"> materials;</w:t>
            </w:r>
          </w:p>
          <w:p w14:paraId="6F8227AA" w14:textId="77777777" w:rsidR="000307DD" w:rsidRPr="000034ED" w:rsidRDefault="000307DD" w:rsidP="004C61B3">
            <w:pPr>
              <w:shd w:val="clear" w:color="auto" w:fill="FFFFFF"/>
              <w:autoSpaceDE w:val="0"/>
              <w:autoSpaceDN w:val="0"/>
              <w:ind w:left="1417" w:hanging="357"/>
              <w:rPr>
                <w:sz w:val="22"/>
                <w:szCs w:val="22"/>
              </w:rPr>
            </w:pPr>
            <w:r w:rsidRPr="000034ED">
              <w:rPr>
                <w:color w:val="000000"/>
                <w:sz w:val="22"/>
                <w:szCs w:val="22"/>
              </w:rPr>
              <w:t xml:space="preserve">·    </w:t>
            </w:r>
            <w:proofErr w:type="gramStart"/>
            <w:r w:rsidRPr="000034ED">
              <w:rPr>
                <w:color w:val="000000"/>
                <w:sz w:val="22"/>
                <w:szCs w:val="22"/>
              </w:rPr>
              <w:t>potted</w:t>
            </w:r>
            <w:proofErr w:type="gramEnd"/>
            <w:r w:rsidRPr="000034ED">
              <w:rPr>
                <w:color w:val="000000"/>
                <w:sz w:val="22"/>
                <w:szCs w:val="22"/>
              </w:rPr>
              <w:t xml:space="preserve"> plants; </w:t>
            </w:r>
          </w:p>
          <w:p w14:paraId="6F389513" w14:textId="77777777" w:rsidR="000307DD" w:rsidRPr="000034ED" w:rsidRDefault="000307DD" w:rsidP="004C61B3">
            <w:pPr>
              <w:shd w:val="clear" w:color="auto" w:fill="FFFFFF"/>
              <w:autoSpaceDE w:val="0"/>
              <w:autoSpaceDN w:val="0"/>
              <w:ind w:left="1417" w:hanging="357"/>
              <w:rPr>
                <w:sz w:val="22"/>
                <w:szCs w:val="22"/>
              </w:rPr>
            </w:pPr>
            <w:r w:rsidRPr="000034ED">
              <w:rPr>
                <w:color w:val="000000"/>
                <w:sz w:val="22"/>
                <w:szCs w:val="22"/>
              </w:rPr>
              <w:t xml:space="preserve">·    </w:t>
            </w:r>
            <w:proofErr w:type="gramStart"/>
            <w:r w:rsidRPr="000034ED">
              <w:rPr>
                <w:color w:val="000000"/>
                <w:sz w:val="22"/>
                <w:szCs w:val="22"/>
              </w:rPr>
              <w:t>agricultural</w:t>
            </w:r>
            <w:proofErr w:type="gramEnd"/>
            <w:r w:rsidRPr="000034ED">
              <w:rPr>
                <w:color w:val="000000"/>
                <w:sz w:val="22"/>
                <w:szCs w:val="22"/>
              </w:rPr>
              <w:t xml:space="preserve"> or earth-moving machinery; </w:t>
            </w:r>
          </w:p>
          <w:p w14:paraId="68BBDE87" w14:textId="77777777" w:rsidR="000307DD" w:rsidRPr="000034ED" w:rsidRDefault="000307DD" w:rsidP="004C61B3">
            <w:pPr>
              <w:shd w:val="clear" w:color="auto" w:fill="FFFFFF"/>
              <w:autoSpaceDE w:val="0"/>
              <w:autoSpaceDN w:val="0"/>
              <w:ind w:left="1417" w:hanging="357"/>
              <w:rPr>
                <w:sz w:val="22"/>
                <w:szCs w:val="22"/>
              </w:rPr>
            </w:pPr>
            <w:r w:rsidRPr="000034ED">
              <w:rPr>
                <w:color w:val="000000"/>
                <w:sz w:val="22"/>
                <w:szCs w:val="22"/>
              </w:rPr>
              <w:t xml:space="preserve">·    </w:t>
            </w:r>
            <w:proofErr w:type="gramStart"/>
            <w:r w:rsidRPr="000034ED">
              <w:rPr>
                <w:color w:val="000000"/>
                <w:sz w:val="22"/>
                <w:szCs w:val="22"/>
              </w:rPr>
              <w:t>fill</w:t>
            </w:r>
            <w:proofErr w:type="gramEnd"/>
            <w:r w:rsidRPr="000034ED">
              <w:rPr>
                <w:color w:val="000000"/>
                <w:sz w:val="22"/>
                <w:szCs w:val="22"/>
              </w:rPr>
              <w:t xml:space="preserve"> or soil (which includes anything with soil on it such as turf); and</w:t>
            </w:r>
          </w:p>
          <w:p w14:paraId="0A54DF27" w14:textId="77777777" w:rsidR="000307DD" w:rsidRPr="000034ED" w:rsidRDefault="000307DD" w:rsidP="004C61B3">
            <w:pPr>
              <w:shd w:val="clear" w:color="auto" w:fill="FFFFFF"/>
              <w:autoSpaceDE w:val="0"/>
              <w:autoSpaceDN w:val="0"/>
              <w:spacing w:after="200"/>
              <w:ind w:left="1417" w:hanging="357"/>
              <w:rPr>
                <w:sz w:val="22"/>
                <w:szCs w:val="22"/>
              </w:rPr>
            </w:pPr>
            <w:r w:rsidRPr="000034ED">
              <w:rPr>
                <w:color w:val="000000"/>
                <w:sz w:val="22"/>
                <w:szCs w:val="22"/>
              </w:rPr>
              <w:t xml:space="preserve">·    </w:t>
            </w:r>
            <w:proofErr w:type="gramStart"/>
            <w:r w:rsidRPr="000034ED">
              <w:rPr>
                <w:color w:val="000000"/>
                <w:sz w:val="22"/>
                <w:szCs w:val="22"/>
              </w:rPr>
              <w:t>mining</w:t>
            </w:r>
            <w:proofErr w:type="gramEnd"/>
            <w:r w:rsidRPr="000034ED">
              <w:rPr>
                <w:color w:val="000000"/>
                <w:sz w:val="22"/>
                <w:szCs w:val="22"/>
              </w:rPr>
              <w:t xml:space="preserve"> or quarrying materials.</w:t>
            </w:r>
          </w:p>
          <w:p w14:paraId="7501832D" w14:textId="77777777" w:rsidR="000307DD" w:rsidRPr="000034ED" w:rsidRDefault="000307DD" w:rsidP="004C61B3">
            <w:pPr>
              <w:autoSpaceDE w:val="0"/>
              <w:autoSpaceDN w:val="0"/>
              <w:spacing w:after="200" w:line="252" w:lineRule="auto"/>
              <w:rPr>
                <w:sz w:val="22"/>
                <w:szCs w:val="22"/>
              </w:rPr>
            </w:pPr>
            <w:r w:rsidRPr="000034ED">
              <w:rPr>
                <w:sz w:val="22"/>
                <w:szCs w:val="22"/>
              </w:rPr>
              <w:t xml:space="preserve">Prior to the importation of each material type, the supplier must provide the receiver and the Principal Certifying Authority with the relevant Certificate as identified within the Biosecurity (Invasive Ant Carriers) Control Order 2023 or revised biosecurity control orders. All material shall meet the requirements of the relevant Certificate. </w:t>
            </w:r>
          </w:p>
          <w:p w14:paraId="56125566" w14:textId="77777777" w:rsidR="000307DD" w:rsidRPr="000034ED" w:rsidRDefault="000307DD" w:rsidP="004C61B3">
            <w:pPr>
              <w:autoSpaceDE w:val="0"/>
              <w:autoSpaceDN w:val="0"/>
              <w:spacing w:after="200" w:line="252" w:lineRule="auto"/>
              <w:rPr>
                <w:sz w:val="22"/>
                <w:szCs w:val="22"/>
              </w:rPr>
            </w:pPr>
            <w:r w:rsidRPr="000034ED">
              <w:rPr>
                <w:sz w:val="22"/>
                <w:szCs w:val="22"/>
              </w:rPr>
              <w:t>It is an offence under the Biosecurity Act 2015 if this material comes from within 5 kilometres of a known invasive ant infested area (e.g. identified Fire Ant Biosecurity Zones in Queensland), or any other place at which the person knows, or ought reasonably to know, that an invasive ant has been detected, unless the carrier material has been managed and treated to reduce the risk and meets the certification requirements listed in the Control Order.</w:t>
            </w:r>
          </w:p>
          <w:p w14:paraId="1863143B" w14:textId="77777777" w:rsidR="000307DD" w:rsidRPr="000034ED" w:rsidRDefault="000307DD" w:rsidP="004C61B3">
            <w:pPr>
              <w:rPr>
                <w:rFonts w:eastAsia="Calibri" w:cs="Arial"/>
                <w:bCs/>
                <w:sz w:val="22"/>
                <w:szCs w:val="22"/>
                <w:lang w:val="en-AU"/>
              </w:rPr>
            </w:pPr>
          </w:p>
        </w:tc>
      </w:tr>
      <w:tr w:rsidR="00475E5B" w:rsidRPr="005D1C44" w14:paraId="5925FCCC" w14:textId="77777777" w:rsidTr="005D1C44">
        <w:tc>
          <w:tcPr>
            <w:tcW w:w="9612" w:type="dxa"/>
            <w:gridSpan w:val="3"/>
            <w:shd w:val="clear" w:color="auto" w:fill="auto"/>
          </w:tcPr>
          <w:p w14:paraId="21600537" w14:textId="77777777" w:rsidR="00475E5B" w:rsidRPr="0091136D" w:rsidRDefault="00475E5B" w:rsidP="00475E5B">
            <w:pPr>
              <w:rPr>
                <w:b/>
                <w:snapToGrid w:val="0"/>
                <w:sz w:val="22"/>
                <w:szCs w:val="22"/>
              </w:rPr>
            </w:pPr>
            <w:bookmarkStart w:id="67" w:name="N16"/>
            <w:r w:rsidRPr="0091136D">
              <w:rPr>
                <w:b/>
                <w:bCs/>
                <w:sz w:val="22"/>
                <w:szCs w:val="22"/>
                <w:lang w:eastAsia="en-AU"/>
              </w:rPr>
              <w:t>Water payments under the Water Management Act 2000</w:t>
            </w:r>
            <w:r w:rsidRPr="0091136D">
              <w:rPr>
                <w:rFonts w:ascii="Times New Roman" w:hAnsi="Times New Roman"/>
                <w:sz w:val="22"/>
                <w:szCs w:val="22"/>
                <w:lang w:eastAsia="en-AU"/>
              </w:rPr>
              <w:t xml:space="preserve"> </w:t>
            </w:r>
          </w:p>
          <w:p w14:paraId="7BB4C00E" w14:textId="77777777" w:rsidR="00475E5B" w:rsidRPr="0091136D" w:rsidRDefault="00475E5B" w:rsidP="00475E5B">
            <w:pPr>
              <w:autoSpaceDE w:val="0"/>
              <w:autoSpaceDN w:val="0"/>
              <w:adjustRightInd w:val="0"/>
              <w:spacing w:before="100" w:after="100"/>
              <w:rPr>
                <w:sz w:val="22"/>
                <w:szCs w:val="22"/>
                <w:lang w:eastAsia="en-AU"/>
              </w:rPr>
            </w:pPr>
            <w:r w:rsidRPr="0091136D">
              <w:rPr>
                <w:sz w:val="22"/>
                <w:szCs w:val="22"/>
                <w:lang w:eastAsia="en-AU"/>
              </w:rPr>
              <w:t>Charges will be calculated based on the additional water and sewerage load that the proposed development generates, shown in Equivalent Tenements (ET) by the following table:</w:t>
            </w:r>
          </w:p>
          <w:p w14:paraId="6038D850" w14:textId="77777777" w:rsidR="00475E5B" w:rsidRPr="0091136D" w:rsidRDefault="00475E5B" w:rsidP="00475E5B">
            <w:pPr>
              <w:autoSpaceDE w:val="0"/>
              <w:autoSpaceDN w:val="0"/>
              <w:adjustRightInd w:val="0"/>
              <w:spacing w:before="100" w:after="100"/>
              <w:jc w:val="center"/>
              <w:rPr>
                <w:sz w:val="22"/>
                <w:szCs w:val="22"/>
                <w:lang w:eastAsia="en-AU"/>
              </w:rPr>
            </w:pPr>
            <w:r w:rsidRPr="0091136D">
              <w:rPr>
                <w:b/>
                <w:bCs/>
                <w:sz w:val="22"/>
                <w:szCs w:val="22"/>
                <w:u w:val="single"/>
                <w:lang w:eastAsia="en-AU"/>
              </w:rPr>
              <w:t xml:space="preserve">ADDITIONAL WATER &amp; SEWER LOAD OF DEVELOPMENT </w:t>
            </w:r>
            <w:r w:rsidRPr="0091136D">
              <w:rPr>
                <w:b/>
                <w:bCs/>
                <w:sz w:val="22"/>
                <w:szCs w:val="22"/>
                <w:u w:val="single"/>
                <w:lang w:eastAsia="en-AU"/>
              </w:rPr>
              <w:br/>
            </w:r>
            <w:r w:rsidRPr="0091136D">
              <w:rPr>
                <w:b/>
                <w:bCs/>
                <w:sz w:val="22"/>
                <w:szCs w:val="22"/>
                <w:lang w:eastAsia="en-AU"/>
              </w:rPr>
              <w:t xml:space="preserve">(ET Policy 2022) </w:t>
            </w:r>
            <w:r w:rsidRPr="0091136D">
              <w:rPr>
                <w:b/>
                <w:bCs/>
                <w:sz w:val="22"/>
                <w:szCs w:val="22"/>
                <w:lang w:eastAsia="en-AU"/>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4"/>
            </w:tblGrid>
            <w:tr w:rsidR="00475E5B" w:rsidRPr="0091136D" w14:paraId="62B60B57" w14:textId="77777777" w:rsidTr="004C61B3">
              <w:trPr>
                <w:trHeight w:val="455"/>
                <w:jc w:val="center"/>
              </w:trPr>
              <w:tc>
                <w:tcPr>
                  <w:tcW w:w="1983" w:type="dxa"/>
                </w:tcPr>
                <w:p w14:paraId="7FCF5F62" w14:textId="77777777" w:rsidR="00475E5B" w:rsidRPr="0091136D" w:rsidRDefault="00475E5B" w:rsidP="00475E5B">
                  <w:pPr>
                    <w:autoSpaceDE w:val="0"/>
                    <w:autoSpaceDN w:val="0"/>
                    <w:adjustRightInd w:val="0"/>
                    <w:spacing w:before="100" w:after="100"/>
                    <w:rPr>
                      <w:sz w:val="22"/>
                      <w:szCs w:val="22"/>
                      <w:lang w:eastAsia="en-AU"/>
                    </w:rPr>
                  </w:pPr>
                  <w:r w:rsidRPr="0091136D">
                    <w:rPr>
                      <w:sz w:val="22"/>
                      <w:szCs w:val="22"/>
                      <w:lang w:eastAsia="en-AU"/>
                    </w:rPr>
                    <w:t>Water</w:t>
                  </w:r>
                </w:p>
              </w:tc>
              <w:tc>
                <w:tcPr>
                  <w:tcW w:w="1844" w:type="dxa"/>
                </w:tcPr>
                <w:p w14:paraId="518B2923" w14:textId="77777777" w:rsidR="00475E5B" w:rsidRPr="0091136D" w:rsidRDefault="00475E5B" w:rsidP="00475E5B">
                  <w:pPr>
                    <w:autoSpaceDE w:val="0"/>
                    <w:autoSpaceDN w:val="0"/>
                    <w:adjustRightInd w:val="0"/>
                    <w:spacing w:before="100" w:after="100"/>
                    <w:ind w:left="249"/>
                    <w:rPr>
                      <w:sz w:val="22"/>
                      <w:szCs w:val="22"/>
                      <w:lang w:eastAsia="en-AU"/>
                    </w:rPr>
                  </w:pPr>
                  <w:r w:rsidRPr="0091136D">
                    <w:rPr>
                      <w:sz w:val="22"/>
                      <w:szCs w:val="22"/>
                      <w:lang w:eastAsia="en-AU"/>
                    </w:rPr>
                    <w:t>3.32 ET</w:t>
                  </w:r>
                </w:p>
              </w:tc>
            </w:tr>
            <w:tr w:rsidR="00475E5B" w:rsidRPr="0091136D" w14:paraId="74B5C4C1" w14:textId="77777777" w:rsidTr="004C61B3">
              <w:trPr>
                <w:trHeight w:val="455"/>
                <w:jc w:val="center"/>
              </w:trPr>
              <w:tc>
                <w:tcPr>
                  <w:tcW w:w="1983" w:type="dxa"/>
                </w:tcPr>
                <w:p w14:paraId="7CDDEA75" w14:textId="77777777" w:rsidR="00475E5B" w:rsidRPr="0091136D" w:rsidRDefault="00475E5B" w:rsidP="00475E5B">
                  <w:pPr>
                    <w:autoSpaceDE w:val="0"/>
                    <w:autoSpaceDN w:val="0"/>
                    <w:adjustRightInd w:val="0"/>
                    <w:spacing w:before="100" w:after="100"/>
                    <w:rPr>
                      <w:sz w:val="22"/>
                      <w:szCs w:val="22"/>
                      <w:lang w:eastAsia="en-AU"/>
                    </w:rPr>
                  </w:pPr>
                  <w:r w:rsidRPr="0091136D">
                    <w:rPr>
                      <w:sz w:val="22"/>
                      <w:szCs w:val="22"/>
                      <w:lang w:eastAsia="en-AU"/>
                    </w:rPr>
                    <w:t>Bulk Water</w:t>
                  </w:r>
                </w:p>
              </w:tc>
              <w:tc>
                <w:tcPr>
                  <w:tcW w:w="1844" w:type="dxa"/>
                </w:tcPr>
                <w:p w14:paraId="6878933F" w14:textId="77777777" w:rsidR="00475E5B" w:rsidRPr="0091136D" w:rsidRDefault="00475E5B" w:rsidP="00475E5B">
                  <w:pPr>
                    <w:autoSpaceDE w:val="0"/>
                    <w:autoSpaceDN w:val="0"/>
                    <w:adjustRightInd w:val="0"/>
                    <w:spacing w:before="100" w:after="100"/>
                    <w:ind w:left="249"/>
                    <w:rPr>
                      <w:sz w:val="22"/>
                      <w:szCs w:val="22"/>
                      <w:lang w:eastAsia="en-AU"/>
                    </w:rPr>
                  </w:pPr>
                  <w:r w:rsidRPr="0091136D">
                    <w:rPr>
                      <w:sz w:val="22"/>
                      <w:szCs w:val="22"/>
                      <w:lang w:eastAsia="en-AU"/>
                    </w:rPr>
                    <w:t>3.32 ET</w:t>
                  </w:r>
                </w:p>
              </w:tc>
            </w:tr>
            <w:tr w:rsidR="00475E5B" w:rsidRPr="0091136D" w14:paraId="0A9897D0" w14:textId="77777777" w:rsidTr="004C61B3">
              <w:trPr>
                <w:trHeight w:val="455"/>
                <w:jc w:val="center"/>
              </w:trPr>
              <w:tc>
                <w:tcPr>
                  <w:tcW w:w="1983" w:type="dxa"/>
                </w:tcPr>
                <w:p w14:paraId="7C4A1D64" w14:textId="77777777" w:rsidR="00475E5B" w:rsidRPr="0091136D" w:rsidRDefault="00475E5B" w:rsidP="00475E5B">
                  <w:pPr>
                    <w:autoSpaceDE w:val="0"/>
                    <w:autoSpaceDN w:val="0"/>
                    <w:adjustRightInd w:val="0"/>
                    <w:spacing w:before="100" w:after="100"/>
                    <w:rPr>
                      <w:sz w:val="22"/>
                      <w:szCs w:val="22"/>
                      <w:lang w:eastAsia="en-AU"/>
                    </w:rPr>
                  </w:pPr>
                  <w:r w:rsidRPr="0091136D">
                    <w:rPr>
                      <w:sz w:val="22"/>
                      <w:szCs w:val="22"/>
                      <w:lang w:eastAsia="en-AU"/>
                    </w:rPr>
                    <w:t>Sewer</w:t>
                  </w:r>
                </w:p>
              </w:tc>
              <w:tc>
                <w:tcPr>
                  <w:tcW w:w="1844" w:type="dxa"/>
                </w:tcPr>
                <w:p w14:paraId="42567A24" w14:textId="77777777" w:rsidR="00475E5B" w:rsidRPr="0091136D" w:rsidRDefault="00475E5B" w:rsidP="00475E5B">
                  <w:pPr>
                    <w:autoSpaceDE w:val="0"/>
                    <w:autoSpaceDN w:val="0"/>
                    <w:adjustRightInd w:val="0"/>
                    <w:spacing w:before="100" w:after="100"/>
                    <w:ind w:left="249"/>
                    <w:rPr>
                      <w:sz w:val="22"/>
                      <w:szCs w:val="22"/>
                      <w:lang w:eastAsia="en-AU"/>
                    </w:rPr>
                  </w:pPr>
                  <w:r w:rsidRPr="0091136D">
                    <w:rPr>
                      <w:sz w:val="22"/>
                      <w:szCs w:val="22"/>
                      <w:lang w:eastAsia="en-AU"/>
                    </w:rPr>
                    <w:t>3.32 ET</w:t>
                  </w:r>
                </w:p>
              </w:tc>
            </w:tr>
          </w:tbl>
          <w:p w14:paraId="1B04CD26" w14:textId="77777777" w:rsidR="00475E5B" w:rsidRPr="0091136D" w:rsidRDefault="00475E5B" w:rsidP="00475E5B">
            <w:pPr>
              <w:rPr>
                <w:sz w:val="22"/>
                <w:szCs w:val="22"/>
              </w:rPr>
            </w:pPr>
          </w:p>
          <w:bookmarkEnd w:id="67"/>
          <w:p w14:paraId="223EE254" w14:textId="77777777" w:rsidR="00475E5B" w:rsidRPr="0091136D" w:rsidRDefault="00475E5B" w:rsidP="00475E5B">
            <w:pPr>
              <w:rPr>
                <w:sz w:val="22"/>
                <w:szCs w:val="22"/>
              </w:rPr>
            </w:pPr>
            <w:r w:rsidRPr="0091136D">
              <w:rPr>
                <w:sz w:val="22"/>
                <w:szCs w:val="22"/>
              </w:rPr>
              <w:t xml:space="preserve">NB: Information regarding </w:t>
            </w:r>
            <w:r w:rsidRPr="0091136D">
              <w:rPr>
                <w:sz w:val="22"/>
                <w:szCs w:val="22"/>
                <w:lang w:eastAsia="en-AU"/>
              </w:rPr>
              <w:t xml:space="preserve">Development Servicing </w:t>
            </w:r>
            <w:r w:rsidRPr="0091136D">
              <w:rPr>
                <w:sz w:val="22"/>
                <w:szCs w:val="22"/>
              </w:rPr>
              <w:t>charges can be found on the Byron Shire Council website (</w:t>
            </w:r>
            <w:hyperlink r:id="rId29" w:history="1">
              <w:r w:rsidRPr="0091136D">
                <w:rPr>
                  <w:rStyle w:val="Hyperlink"/>
                  <w:sz w:val="22"/>
                  <w:szCs w:val="22"/>
                  <w:lang w:eastAsia="en-AU"/>
                </w:rPr>
                <w:t>https://www.byron.nsw.gov.au/Services/Water-sewer/Plumbers-and-developers/Calculate-the-cost-of-an-Equivalent-Tenement#section-3</w:t>
              </w:r>
            </w:hyperlink>
            <w:r w:rsidRPr="0091136D">
              <w:rPr>
                <w:sz w:val="22"/>
                <w:szCs w:val="22"/>
              </w:rPr>
              <w:t>).</w:t>
            </w:r>
          </w:p>
          <w:p w14:paraId="617D7AD8" w14:textId="77777777" w:rsidR="00475E5B" w:rsidRPr="0091136D" w:rsidRDefault="00475E5B" w:rsidP="00475E5B">
            <w:pPr>
              <w:rPr>
                <w:sz w:val="22"/>
                <w:szCs w:val="22"/>
              </w:rPr>
            </w:pPr>
          </w:p>
          <w:p w14:paraId="25DE9181" w14:textId="77777777" w:rsidR="00475E5B" w:rsidRPr="005D1C44" w:rsidRDefault="00475E5B" w:rsidP="00475E5B">
            <w:pPr>
              <w:rPr>
                <w:sz w:val="22"/>
                <w:szCs w:val="22"/>
              </w:rPr>
            </w:pPr>
            <w:r w:rsidRPr="0091136D">
              <w:rPr>
                <w:sz w:val="22"/>
                <w:szCs w:val="22"/>
              </w:rPr>
              <w:t xml:space="preserve">These charges will enable you to calculate the total contribution charges payable when you are ready to pay them.  </w:t>
            </w:r>
            <w:r w:rsidRPr="0091136D">
              <w:rPr>
                <w:sz w:val="22"/>
                <w:szCs w:val="22"/>
                <w:lang w:eastAsia="en-AU"/>
              </w:rPr>
              <w:t>Developer charges will be calculated in accordance with the Development Servicing Plan applicable at the date of payment.</w:t>
            </w:r>
          </w:p>
          <w:p w14:paraId="6680BDF4" w14:textId="77777777" w:rsidR="00475E5B" w:rsidRPr="005D1C44" w:rsidRDefault="00475E5B" w:rsidP="00475E5B">
            <w:pPr>
              <w:rPr>
                <w:sz w:val="22"/>
                <w:szCs w:val="22"/>
              </w:rPr>
            </w:pPr>
          </w:p>
          <w:p w14:paraId="4AE79A58" w14:textId="77777777" w:rsidR="00475E5B" w:rsidRDefault="00475E5B" w:rsidP="004C61B3">
            <w:pPr>
              <w:rPr>
                <w:rFonts w:eastAsia="Calibri" w:cs="Arial"/>
                <w:b/>
                <w:sz w:val="22"/>
                <w:szCs w:val="22"/>
                <w:lang w:val="en-AU"/>
              </w:rPr>
            </w:pPr>
          </w:p>
          <w:p w14:paraId="06B720E3" w14:textId="77777777" w:rsidR="005D1C44" w:rsidRDefault="005D1C44" w:rsidP="004C61B3">
            <w:pPr>
              <w:rPr>
                <w:rFonts w:eastAsia="Calibri" w:cs="Arial"/>
                <w:b/>
                <w:sz w:val="22"/>
                <w:szCs w:val="22"/>
                <w:lang w:val="en-AU"/>
              </w:rPr>
            </w:pPr>
          </w:p>
          <w:p w14:paraId="444278A2" w14:textId="77777777" w:rsidR="005D1C44" w:rsidRDefault="005D1C44" w:rsidP="004C61B3">
            <w:pPr>
              <w:rPr>
                <w:rFonts w:eastAsia="Calibri" w:cs="Arial"/>
                <w:b/>
                <w:sz w:val="22"/>
                <w:szCs w:val="22"/>
                <w:lang w:val="en-AU"/>
              </w:rPr>
            </w:pPr>
          </w:p>
          <w:p w14:paraId="2F59D6E2" w14:textId="77777777" w:rsidR="005D1C44" w:rsidRDefault="005D1C44" w:rsidP="004C61B3">
            <w:pPr>
              <w:rPr>
                <w:rFonts w:eastAsia="Calibri" w:cs="Arial"/>
                <w:b/>
                <w:sz w:val="22"/>
                <w:szCs w:val="22"/>
                <w:lang w:val="en-AU"/>
              </w:rPr>
            </w:pPr>
          </w:p>
          <w:p w14:paraId="15B4E666" w14:textId="77777777" w:rsidR="005D1C44" w:rsidRDefault="005D1C44" w:rsidP="004C61B3">
            <w:pPr>
              <w:rPr>
                <w:rFonts w:eastAsia="Calibri" w:cs="Arial"/>
                <w:b/>
                <w:sz w:val="22"/>
                <w:szCs w:val="22"/>
                <w:lang w:val="en-AU"/>
              </w:rPr>
            </w:pPr>
          </w:p>
          <w:p w14:paraId="4D87A0B8" w14:textId="77777777" w:rsidR="005D1C44" w:rsidRDefault="005D1C44" w:rsidP="004C61B3">
            <w:pPr>
              <w:rPr>
                <w:rFonts w:eastAsia="Calibri" w:cs="Arial"/>
                <w:b/>
                <w:sz w:val="22"/>
                <w:szCs w:val="22"/>
                <w:lang w:val="en-AU"/>
              </w:rPr>
            </w:pPr>
          </w:p>
          <w:p w14:paraId="5780FE02" w14:textId="77777777" w:rsidR="005D1C44" w:rsidRDefault="005D1C44" w:rsidP="004C61B3">
            <w:pPr>
              <w:rPr>
                <w:rFonts w:eastAsia="Calibri" w:cs="Arial"/>
                <w:b/>
                <w:sz w:val="22"/>
                <w:szCs w:val="22"/>
                <w:lang w:val="en-AU"/>
              </w:rPr>
            </w:pPr>
          </w:p>
          <w:p w14:paraId="126C2076" w14:textId="77777777" w:rsidR="005D1C44" w:rsidRPr="005D1C44" w:rsidRDefault="005D1C44" w:rsidP="004C61B3">
            <w:pPr>
              <w:rPr>
                <w:rFonts w:eastAsia="Calibri" w:cs="Arial"/>
                <w:b/>
                <w:sz w:val="22"/>
                <w:szCs w:val="22"/>
                <w:lang w:val="en-AU"/>
              </w:rPr>
            </w:pPr>
          </w:p>
        </w:tc>
      </w:tr>
      <w:tr w:rsidR="000307DD" w:rsidRPr="00CE482F" w14:paraId="2A86C817" w14:textId="77777777" w:rsidTr="005D1C44">
        <w:tc>
          <w:tcPr>
            <w:tcW w:w="9612" w:type="dxa"/>
            <w:gridSpan w:val="3"/>
            <w:shd w:val="clear" w:color="auto" w:fill="auto"/>
          </w:tcPr>
          <w:p w14:paraId="5E43D8D6"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lastRenderedPageBreak/>
              <w:t>Reasons for conditions of consent from TfNSW Rail</w:t>
            </w:r>
          </w:p>
          <w:p w14:paraId="6BE28346" w14:textId="77777777" w:rsidR="000307DD" w:rsidRPr="00CE482F" w:rsidRDefault="000307DD" w:rsidP="004C61B3">
            <w:pPr>
              <w:rPr>
                <w:rFonts w:eastAsia="Calibri" w:cs="Arial"/>
                <w:b/>
                <w:sz w:val="22"/>
                <w:szCs w:val="22"/>
                <w:lang w:val="en-AU"/>
              </w:rPr>
            </w:pPr>
          </w:p>
          <w:p w14:paraId="6BD30618"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Construction and demolition impacts </w:t>
            </w:r>
          </w:p>
          <w:p w14:paraId="199DB5B1"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524FFB3A" w14:textId="77777777" w:rsidR="000307DD" w:rsidRPr="00CE482F" w:rsidRDefault="000307DD" w:rsidP="004C61B3">
            <w:pPr>
              <w:rPr>
                <w:rFonts w:eastAsia="Calibri" w:cs="Arial"/>
                <w:b/>
                <w:sz w:val="22"/>
                <w:szCs w:val="22"/>
                <w:lang w:val="en-AU"/>
              </w:rPr>
            </w:pPr>
            <w:r w:rsidRPr="00CE482F">
              <w:rPr>
                <w:rFonts w:eastAsia="Calibri" w:cs="Arial"/>
                <w:sz w:val="22"/>
                <w:szCs w:val="22"/>
                <w:lang w:val="en-AU"/>
              </w:rPr>
              <w:t xml:space="preserve">The proposal includes demolition of existing development (backpackers’ hostel accommodation building, shared facilities, two dwellings) on the project site which is adjacent to the </w:t>
            </w:r>
            <w:r w:rsidRPr="00CE482F">
              <w:rPr>
                <w:rFonts w:eastAsia="Calibri" w:cs="Arial"/>
                <w:b/>
                <w:bCs/>
                <w:sz w:val="22"/>
                <w:szCs w:val="22"/>
                <w:lang w:val="en-AU"/>
              </w:rPr>
              <w:t xml:space="preserve">CRN </w:t>
            </w:r>
            <w:r w:rsidRPr="00CE482F">
              <w:rPr>
                <w:rFonts w:eastAsia="Calibri" w:cs="Arial"/>
                <w:sz w:val="22"/>
                <w:szCs w:val="22"/>
                <w:lang w:val="en-AU"/>
              </w:rPr>
              <w:t xml:space="preserve">rail corridor. It is important for </w:t>
            </w:r>
            <w:r w:rsidRPr="00CE482F">
              <w:rPr>
                <w:rFonts w:eastAsia="Calibri" w:cs="Arial"/>
                <w:b/>
                <w:bCs/>
                <w:sz w:val="22"/>
                <w:szCs w:val="22"/>
                <w:lang w:val="en-AU"/>
              </w:rPr>
              <w:t xml:space="preserve">UGLRL </w:t>
            </w:r>
            <w:r w:rsidRPr="00CE482F">
              <w:rPr>
                <w:rFonts w:eastAsia="Calibri" w:cs="Arial"/>
                <w:sz w:val="22"/>
                <w:szCs w:val="22"/>
                <w:lang w:val="en-AU"/>
              </w:rPr>
              <w:t xml:space="preserve">to be satisfied with the proposal that it does not </w:t>
            </w:r>
            <w:proofErr w:type="gramStart"/>
            <w:r w:rsidRPr="00CE482F">
              <w:rPr>
                <w:rFonts w:eastAsia="Calibri" w:cs="Arial"/>
                <w:sz w:val="22"/>
                <w:szCs w:val="22"/>
                <w:lang w:val="en-AU"/>
              </w:rPr>
              <w:t>have any adverse impacts on the operation of the rail in future and the rail infrastructure at all times</w:t>
            </w:r>
            <w:proofErr w:type="gramEnd"/>
            <w:r w:rsidRPr="00CE482F">
              <w:rPr>
                <w:rFonts w:eastAsia="Calibri" w:cs="Arial"/>
                <w:sz w:val="22"/>
                <w:szCs w:val="22"/>
                <w:lang w:val="en-AU"/>
              </w:rPr>
              <w:t>.</w:t>
            </w:r>
            <w:r w:rsidRPr="00CE482F">
              <w:rPr>
                <w:rFonts w:eastAsia="Calibri" w:cs="Arial"/>
                <w:b/>
                <w:bCs/>
                <w:sz w:val="22"/>
                <w:szCs w:val="22"/>
                <w:lang w:val="en-AU"/>
              </w:rPr>
              <w:t xml:space="preserve"> </w:t>
            </w:r>
          </w:p>
          <w:p w14:paraId="6165B530" w14:textId="77777777" w:rsidR="000307DD" w:rsidRPr="00CE482F" w:rsidRDefault="000307DD" w:rsidP="004C61B3">
            <w:pPr>
              <w:rPr>
                <w:rFonts w:ascii="Calibri" w:eastAsia="Calibri" w:hAnsi="Calibri"/>
                <w:b/>
                <w:sz w:val="22"/>
                <w:szCs w:val="22"/>
                <w:lang w:val="en-AU"/>
              </w:rPr>
            </w:pPr>
          </w:p>
          <w:p w14:paraId="15E4D977"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Demolition of existing developments </w:t>
            </w:r>
          </w:p>
          <w:p w14:paraId="07777AB5"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0DAB2861"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It is essential for </w:t>
            </w:r>
            <w:r w:rsidRPr="00CE482F">
              <w:rPr>
                <w:rFonts w:eastAsia="Calibri" w:cs="Arial"/>
                <w:b/>
                <w:bCs/>
                <w:sz w:val="22"/>
                <w:szCs w:val="22"/>
                <w:lang w:val="en-AU"/>
              </w:rPr>
              <w:t xml:space="preserve">TfNSW </w:t>
            </w:r>
            <w:r w:rsidRPr="00CE482F">
              <w:rPr>
                <w:rFonts w:eastAsia="Calibri" w:cs="Arial"/>
                <w:sz w:val="22"/>
                <w:szCs w:val="22"/>
                <w:lang w:val="en-AU"/>
              </w:rPr>
              <w:t xml:space="preserve">and </w:t>
            </w:r>
            <w:r w:rsidRPr="00CE482F">
              <w:rPr>
                <w:rFonts w:eastAsia="Calibri" w:cs="Arial"/>
                <w:b/>
                <w:bCs/>
                <w:sz w:val="22"/>
                <w:szCs w:val="22"/>
                <w:lang w:val="en-AU"/>
              </w:rPr>
              <w:t xml:space="preserve">UGLRL </w:t>
            </w:r>
            <w:r w:rsidRPr="00CE482F">
              <w:rPr>
                <w:rFonts w:eastAsia="Calibri" w:cs="Arial"/>
                <w:sz w:val="22"/>
                <w:szCs w:val="22"/>
                <w:lang w:val="en-AU"/>
              </w:rPr>
              <w:t xml:space="preserve">to ensure that demolition of existing development (backpackers’ hostel, including accommodation buildings, shared facilities such as kitchen and dining areas, car parking area and communal open spaces as well as two dwellings) have no adverse impacts on the land and the rail corridor. As such, the applicant is advised to contact </w:t>
            </w:r>
            <w:r w:rsidRPr="00CE482F">
              <w:rPr>
                <w:rFonts w:eastAsia="Calibri" w:cs="Arial"/>
                <w:b/>
                <w:bCs/>
                <w:sz w:val="22"/>
                <w:szCs w:val="22"/>
                <w:lang w:val="en-AU"/>
              </w:rPr>
              <w:t xml:space="preserve">UGLRL’s </w:t>
            </w:r>
            <w:r w:rsidRPr="00CE482F">
              <w:rPr>
                <w:rFonts w:eastAsia="Calibri" w:cs="Arial"/>
                <w:sz w:val="22"/>
                <w:szCs w:val="22"/>
                <w:lang w:val="en-AU"/>
              </w:rPr>
              <w:t xml:space="preserve">Third Party Works team to obtain </w:t>
            </w:r>
            <w:r w:rsidRPr="00CE482F">
              <w:rPr>
                <w:rFonts w:eastAsia="Calibri" w:cs="Arial"/>
                <w:b/>
                <w:bCs/>
                <w:sz w:val="22"/>
                <w:szCs w:val="22"/>
                <w:lang w:val="en-AU"/>
              </w:rPr>
              <w:t xml:space="preserve">TfNSW’s </w:t>
            </w:r>
            <w:r w:rsidRPr="00CE482F">
              <w:rPr>
                <w:rFonts w:eastAsia="Calibri" w:cs="Arial"/>
                <w:sz w:val="22"/>
                <w:szCs w:val="22"/>
                <w:lang w:val="en-AU"/>
              </w:rPr>
              <w:t xml:space="preserve">approval to demolition of existing development via </w:t>
            </w:r>
            <w:hyperlink r:id="rId30" w:history="1">
              <w:r w:rsidRPr="00CE482F">
                <w:rPr>
                  <w:rFonts w:eastAsia="Calibri" w:cs="Arial"/>
                  <w:sz w:val="22"/>
                  <w:szCs w:val="22"/>
                  <w:u w:val="single"/>
                  <w:lang w:val="en-AU"/>
                </w:rPr>
                <w:t>thirdpartyworks@uglregionallinx.com.au</w:t>
              </w:r>
            </w:hyperlink>
          </w:p>
          <w:p w14:paraId="7A38D4AC" w14:textId="77777777" w:rsidR="000307DD" w:rsidRPr="00CE482F" w:rsidRDefault="000307DD" w:rsidP="004C61B3">
            <w:pPr>
              <w:rPr>
                <w:rFonts w:ascii="Calibri" w:eastAsia="Calibri" w:hAnsi="Calibri"/>
                <w:b/>
                <w:sz w:val="22"/>
                <w:szCs w:val="22"/>
                <w:lang w:val="en-AU"/>
              </w:rPr>
            </w:pPr>
          </w:p>
          <w:p w14:paraId="7143B69A" w14:textId="77777777" w:rsidR="000307DD" w:rsidRDefault="000307DD" w:rsidP="004C61B3">
            <w:pPr>
              <w:rPr>
                <w:rFonts w:eastAsia="Calibri" w:cs="Arial"/>
                <w:b/>
                <w:sz w:val="22"/>
                <w:szCs w:val="22"/>
                <w:lang w:val="en-AU"/>
              </w:rPr>
            </w:pPr>
          </w:p>
          <w:p w14:paraId="0E6ADB97"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Fencing</w:t>
            </w:r>
          </w:p>
          <w:p w14:paraId="3476F697" w14:textId="77777777" w:rsidR="000307DD" w:rsidRPr="00CE482F" w:rsidRDefault="000307DD" w:rsidP="004C61B3">
            <w:pPr>
              <w:pageBreakBefore/>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52DEC450"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The security of fencing along the rail corridor is essential to prevent unauthorised entry and ensure safety.</w:t>
            </w:r>
          </w:p>
          <w:p w14:paraId="471E1983" w14:textId="77777777" w:rsidR="000307DD" w:rsidRPr="00CE482F" w:rsidRDefault="000307DD" w:rsidP="004C61B3">
            <w:pPr>
              <w:rPr>
                <w:rFonts w:ascii="Calibri" w:eastAsia="Calibri" w:hAnsi="Calibri"/>
                <w:b/>
                <w:sz w:val="22"/>
                <w:szCs w:val="22"/>
                <w:lang w:val="en-AU"/>
              </w:rPr>
            </w:pPr>
          </w:p>
          <w:p w14:paraId="68C5985E"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Excavation in, above, adjacent to the rail corridor </w:t>
            </w:r>
          </w:p>
          <w:p w14:paraId="7F734FEC"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t xml:space="preserve">Reason for condition </w:t>
            </w:r>
          </w:p>
          <w:p w14:paraId="05CE01A8"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The information provided with the DA and amended documents/plans provided with additional information provided clearly indicate excavation within 25m from the rail corridor. The plans also indicate structural measures to retaining of fill materials along the rail corridor boundary. Therefore, it is important for UGLRL and TfNSW to be satisfied that the works do not have any adverse impacts on the rail corridor and rail infrastructure during proposed development. </w:t>
            </w:r>
          </w:p>
          <w:p w14:paraId="4B223351" w14:textId="77777777" w:rsidR="000307DD" w:rsidRPr="00CE482F" w:rsidRDefault="000307DD" w:rsidP="004C61B3">
            <w:pPr>
              <w:autoSpaceDE w:val="0"/>
              <w:autoSpaceDN w:val="0"/>
              <w:adjustRightInd w:val="0"/>
              <w:rPr>
                <w:rFonts w:eastAsia="Calibri" w:cs="Arial"/>
                <w:sz w:val="22"/>
                <w:szCs w:val="22"/>
                <w:lang w:val="en-AU"/>
              </w:rPr>
            </w:pPr>
          </w:p>
          <w:p w14:paraId="7A17877C"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Clause 2.99 of SEPP (Transport &amp; Infrastructure) 2021 stipulates that the consent authority must not grant consent without consulting with the rail authority and obtaining concurrence consistent with clause 2.99 (2) – (5) </w:t>
            </w:r>
            <w:proofErr w:type="gramStart"/>
            <w:r w:rsidRPr="00CE482F">
              <w:rPr>
                <w:rFonts w:eastAsia="Calibri" w:cs="Arial"/>
                <w:sz w:val="22"/>
                <w:szCs w:val="22"/>
                <w:lang w:val="en-AU"/>
              </w:rPr>
              <w:t>in the event that</w:t>
            </w:r>
            <w:proofErr w:type="gramEnd"/>
            <w:r w:rsidRPr="00CE482F">
              <w:rPr>
                <w:rFonts w:eastAsia="Calibri" w:cs="Arial"/>
                <w:sz w:val="22"/>
                <w:szCs w:val="22"/>
                <w:lang w:val="en-AU"/>
              </w:rPr>
              <w:t xml:space="preserve"> the development involves the penetration of ground to a depth of at least 2m below ground level on land within a rail corridor or within 25m of a rail corridor.</w:t>
            </w:r>
          </w:p>
          <w:p w14:paraId="73B590D0" w14:textId="77777777" w:rsidR="000307DD" w:rsidRPr="00CE482F" w:rsidRDefault="000307DD" w:rsidP="004C61B3">
            <w:pPr>
              <w:rPr>
                <w:rFonts w:ascii="Calibri" w:eastAsia="Calibri" w:hAnsi="Calibri"/>
                <w:b/>
                <w:sz w:val="22"/>
                <w:szCs w:val="22"/>
                <w:lang w:val="en-AU"/>
              </w:rPr>
            </w:pPr>
          </w:p>
          <w:p w14:paraId="178163A4"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Supervision of all excavation, shoeing and piling works within 25m of the rail corridor</w:t>
            </w:r>
          </w:p>
          <w:p w14:paraId="59D84997"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598C1CD7"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The revised Statement of Environmental Effects (SEE), Architectural Plan, and Civil Engineering Plans supplied by the applicant does not provide details of the excavation activities near to the rail corridor. Therefore, it is important for UGLRL and TfNSW to be satisfied that the works do not have any adverse impacts on the rail corridor and rail infrastructure during proposed development.</w:t>
            </w:r>
          </w:p>
          <w:p w14:paraId="6F3B4F07" w14:textId="77777777" w:rsidR="000307DD" w:rsidRPr="00CE482F" w:rsidRDefault="000307DD" w:rsidP="004C61B3">
            <w:pPr>
              <w:rPr>
                <w:rFonts w:eastAsia="Calibri" w:cs="Arial"/>
                <w:b/>
                <w:sz w:val="22"/>
                <w:szCs w:val="22"/>
                <w:lang w:val="en-AU"/>
              </w:rPr>
            </w:pPr>
          </w:p>
          <w:p w14:paraId="5153A119"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Cranes and Equipment</w:t>
            </w:r>
          </w:p>
          <w:p w14:paraId="1058291B"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212DAF4D"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Should such equipment be required to be used in the air space over the rail corridor other than the proposed development area, the applicant must </w:t>
            </w:r>
            <w:proofErr w:type="gramStart"/>
            <w:r w:rsidRPr="00CE482F">
              <w:rPr>
                <w:rFonts w:eastAsia="Calibri" w:cs="Arial"/>
                <w:sz w:val="22"/>
                <w:szCs w:val="22"/>
                <w:lang w:val="en-AU"/>
              </w:rPr>
              <w:t>submit an application</w:t>
            </w:r>
            <w:proofErr w:type="gramEnd"/>
            <w:r w:rsidRPr="00CE482F">
              <w:rPr>
                <w:rFonts w:eastAsia="Calibri" w:cs="Arial"/>
                <w:sz w:val="22"/>
                <w:szCs w:val="22"/>
                <w:lang w:val="en-AU"/>
              </w:rPr>
              <w:t xml:space="preserve"> to </w:t>
            </w:r>
            <w:r w:rsidRPr="00CE482F">
              <w:rPr>
                <w:rFonts w:eastAsia="Calibri" w:cs="Arial"/>
                <w:b/>
                <w:bCs/>
                <w:sz w:val="22"/>
                <w:szCs w:val="22"/>
                <w:lang w:val="en-AU"/>
              </w:rPr>
              <w:t xml:space="preserve">UGLRL </w:t>
            </w:r>
            <w:r w:rsidRPr="00CE482F">
              <w:rPr>
                <w:rFonts w:eastAsia="Calibri" w:cs="Arial"/>
                <w:sz w:val="22"/>
                <w:szCs w:val="22"/>
                <w:lang w:val="en-AU"/>
              </w:rPr>
              <w:t xml:space="preserve">for its endorsement and </w:t>
            </w:r>
            <w:r w:rsidRPr="00CE482F">
              <w:rPr>
                <w:rFonts w:eastAsia="Calibri" w:cs="Arial"/>
                <w:b/>
                <w:bCs/>
                <w:sz w:val="22"/>
                <w:szCs w:val="22"/>
                <w:lang w:val="en-AU"/>
              </w:rPr>
              <w:t>TAHE</w:t>
            </w:r>
            <w:r w:rsidRPr="00CE482F">
              <w:rPr>
                <w:rFonts w:eastAsia="Calibri" w:cs="Arial"/>
                <w:sz w:val="22"/>
                <w:szCs w:val="22"/>
                <w:lang w:val="en-AU"/>
              </w:rPr>
              <w:t xml:space="preserve">’s approval in advance. The applicant is advised to contact </w:t>
            </w:r>
            <w:r w:rsidRPr="00CE482F">
              <w:rPr>
                <w:rFonts w:eastAsia="Calibri" w:cs="Arial"/>
                <w:b/>
                <w:bCs/>
                <w:sz w:val="22"/>
                <w:szCs w:val="22"/>
                <w:lang w:val="en-AU"/>
              </w:rPr>
              <w:t>UGLRL</w:t>
            </w:r>
            <w:r w:rsidRPr="00CE482F">
              <w:rPr>
                <w:rFonts w:eastAsia="Calibri" w:cs="Arial"/>
                <w:sz w:val="22"/>
                <w:szCs w:val="22"/>
                <w:lang w:val="en-AU"/>
              </w:rPr>
              <w:t>’s Third Party</w:t>
            </w:r>
          </w:p>
          <w:p w14:paraId="70AAE32E" w14:textId="77777777" w:rsidR="000307DD" w:rsidRDefault="000307DD" w:rsidP="004C61B3">
            <w:pPr>
              <w:rPr>
                <w:rFonts w:ascii="Calibri" w:eastAsia="Calibri" w:hAnsi="Calibri"/>
                <w:b/>
                <w:sz w:val="22"/>
                <w:szCs w:val="22"/>
                <w:lang w:val="en-AU"/>
              </w:rPr>
            </w:pPr>
          </w:p>
          <w:p w14:paraId="53BF8F55" w14:textId="77777777" w:rsidR="005D1C44" w:rsidRDefault="005D1C44" w:rsidP="004C61B3">
            <w:pPr>
              <w:rPr>
                <w:rFonts w:ascii="Calibri" w:eastAsia="Calibri" w:hAnsi="Calibri"/>
                <w:b/>
                <w:sz w:val="22"/>
                <w:szCs w:val="22"/>
                <w:lang w:val="en-AU"/>
              </w:rPr>
            </w:pPr>
          </w:p>
          <w:p w14:paraId="1D7BB77C" w14:textId="77777777" w:rsidR="005D1C44" w:rsidRDefault="005D1C44" w:rsidP="004C61B3">
            <w:pPr>
              <w:rPr>
                <w:rFonts w:ascii="Calibri" w:eastAsia="Calibri" w:hAnsi="Calibri"/>
                <w:b/>
                <w:sz w:val="22"/>
                <w:szCs w:val="22"/>
                <w:lang w:val="en-AU"/>
              </w:rPr>
            </w:pPr>
          </w:p>
          <w:p w14:paraId="22D5960A" w14:textId="77777777" w:rsidR="005D1C44" w:rsidRPr="00CE482F" w:rsidRDefault="005D1C44" w:rsidP="004C61B3">
            <w:pPr>
              <w:rPr>
                <w:rFonts w:ascii="Calibri" w:eastAsia="Calibri" w:hAnsi="Calibri"/>
                <w:b/>
                <w:sz w:val="22"/>
                <w:szCs w:val="22"/>
                <w:lang w:val="en-AU"/>
              </w:rPr>
            </w:pPr>
          </w:p>
          <w:p w14:paraId="66DA3D1E"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Access to rail corridor</w:t>
            </w:r>
          </w:p>
          <w:p w14:paraId="5D6786D5"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67AC7889"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The site is located adjacent to the rail corridor. As such, it is essential that access to the rail land must be permitted in advance </w:t>
            </w:r>
            <w:r w:rsidRPr="00CE482F">
              <w:rPr>
                <w:rFonts w:eastAsia="Calibri" w:cs="Arial"/>
                <w:b/>
                <w:bCs/>
                <w:sz w:val="22"/>
                <w:szCs w:val="22"/>
                <w:lang w:val="en-AU"/>
              </w:rPr>
              <w:t xml:space="preserve">by TfNSW </w:t>
            </w:r>
            <w:r w:rsidRPr="00CE482F">
              <w:rPr>
                <w:rFonts w:eastAsia="Calibri" w:cs="Arial"/>
                <w:sz w:val="22"/>
                <w:szCs w:val="22"/>
                <w:lang w:val="en-AU"/>
              </w:rPr>
              <w:t xml:space="preserve">and </w:t>
            </w:r>
            <w:r w:rsidRPr="00CE482F">
              <w:rPr>
                <w:rFonts w:eastAsia="Calibri" w:cs="Arial"/>
                <w:b/>
                <w:bCs/>
                <w:sz w:val="22"/>
                <w:szCs w:val="22"/>
                <w:lang w:val="en-AU"/>
              </w:rPr>
              <w:t>UGLRL</w:t>
            </w:r>
            <w:r w:rsidRPr="00CE482F">
              <w:rPr>
                <w:rFonts w:eastAsia="Calibri" w:cs="Arial"/>
                <w:sz w:val="22"/>
                <w:szCs w:val="22"/>
                <w:lang w:val="en-AU"/>
              </w:rPr>
              <w:t>.</w:t>
            </w:r>
          </w:p>
          <w:p w14:paraId="5E9913D5"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 </w:t>
            </w:r>
          </w:p>
          <w:p w14:paraId="319ABA15" w14:textId="77777777" w:rsidR="000307DD" w:rsidRPr="00CE482F" w:rsidRDefault="000307DD" w:rsidP="004C61B3">
            <w:pPr>
              <w:rPr>
                <w:rFonts w:ascii="Calibri" w:eastAsia="Calibri" w:hAnsi="Calibri"/>
                <w:b/>
                <w:sz w:val="22"/>
                <w:szCs w:val="22"/>
                <w:lang w:val="en-AU"/>
              </w:rPr>
            </w:pPr>
            <w:r w:rsidRPr="00CE482F">
              <w:rPr>
                <w:rFonts w:eastAsia="Calibri" w:cs="Arial"/>
                <w:sz w:val="22"/>
                <w:szCs w:val="22"/>
                <w:lang w:val="en-AU"/>
              </w:rPr>
              <w:t>It is also noted that there is an existing informal pedestrian access from the northern eastern corner of existing Lot 12 DP 1138310 (and ultimately the north-eastern corner of proposed development) to Belongil Beach. The Applicant must provide information on the legality and authorization of this existing access. Furthermore, clarification on the permissibility or closure of this existing pedestrian access once development is completed should also be provided.</w:t>
            </w:r>
            <w:r w:rsidRPr="00CE482F">
              <w:rPr>
                <w:rFonts w:eastAsia="Calibri" w:cs="Arial"/>
                <w:b/>
                <w:bCs/>
                <w:sz w:val="22"/>
                <w:szCs w:val="22"/>
                <w:lang w:val="en-AU"/>
              </w:rPr>
              <w:t xml:space="preserve"> </w:t>
            </w:r>
          </w:p>
          <w:p w14:paraId="17E17A18" w14:textId="77777777" w:rsidR="000307DD" w:rsidRPr="00CE482F" w:rsidRDefault="000307DD" w:rsidP="004C61B3">
            <w:pPr>
              <w:rPr>
                <w:rFonts w:eastAsia="Calibri" w:cs="Arial"/>
                <w:b/>
                <w:sz w:val="22"/>
                <w:szCs w:val="22"/>
                <w:lang w:val="en-AU"/>
              </w:rPr>
            </w:pPr>
          </w:p>
          <w:p w14:paraId="4015A29E"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Stormwater drainage </w:t>
            </w:r>
          </w:p>
          <w:p w14:paraId="190C4E35" w14:textId="77777777" w:rsidR="000307DD" w:rsidRPr="00CE482F" w:rsidRDefault="000307DD" w:rsidP="004C61B3">
            <w:pPr>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082113AF"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 xml:space="preserve">The Applicant must obtain written approval that the development of any drainage, and surface runoff paths would not be discharged into the rail corridor and cause no risk to the rail corridor. As such, it is essential for </w:t>
            </w:r>
            <w:r w:rsidRPr="00CE482F">
              <w:rPr>
                <w:rFonts w:eastAsia="Calibri" w:cs="Arial"/>
                <w:b/>
                <w:bCs/>
                <w:sz w:val="22"/>
                <w:szCs w:val="22"/>
                <w:lang w:val="en-AU"/>
              </w:rPr>
              <w:t xml:space="preserve">TfNSW </w:t>
            </w:r>
            <w:r w:rsidRPr="00CE482F">
              <w:rPr>
                <w:rFonts w:eastAsia="Calibri" w:cs="Arial"/>
                <w:sz w:val="22"/>
                <w:szCs w:val="22"/>
                <w:lang w:val="en-AU"/>
              </w:rPr>
              <w:t xml:space="preserve">and </w:t>
            </w:r>
            <w:r w:rsidRPr="00CE482F">
              <w:rPr>
                <w:rFonts w:eastAsia="Calibri" w:cs="Arial"/>
                <w:b/>
                <w:bCs/>
                <w:sz w:val="22"/>
                <w:szCs w:val="22"/>
                <w:lang w:val="en-AU"/>
              </w:rPr>
              <w:t xml:space="preserve">UGLRL </w:t>
            </w:r>
            <w:r w:rsidRPr="00CE482F">
              <w:rPr>
                <w:rFonts w:eastAsia="Calibri" w:cs="Arial"/>
                <w:sz w:val="22"/>
                <w:szCs w:val="22"/>
                <w:lang w:val="en-AU"/>
              </w:rPr>
              <w:t>to satisfy that the proposal does not have any adverse impact on the rail corridor.</w:t>
            </w:r>
          </w:p>
          <w:p w14:paraId="77FCDE89" w14:textId="77777777" w:rsidR="000307DD" w:rsidRPr="00CE482F" w:rsidRDefault="000307DD" w:rsidP="004C61B3">
            <w:pPr>
              <w:rPr>
                <w:rFonts w:ascii="Calibri" w:eastAsia="Calibri" w:hAnsi="Calibri"/>
                <w:b/>
                <w:sz w:val="22"/>
                <w:szCs w:val="22"/>
                <w:lang w:val="en-AU"/>
              </w:rPr>
            </w:pPr>
          </w:p>
          <w:p w14:paraId="3AF2364A"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Noise and vibration </w:t>
            </w:r>
          </w:p>
          <w:p w14:paraId="79198CEC" w14:textId="77777777" w:rsidR="000307DD" w:rsidRPr="00CE482F" w:rsidRDefault="000307DD" w:rsidP="004C61B3">
            <w:pPr>
              <w:pageBreakBefore/>
              <w:autoSpaceDE w:val="0"/>
              <w:autoSpaceDN w:val="0"/>
              <w:adjustRightInd w:val="0"/>
              <w:rPr>
                <w:rFonts w:eastAsia="Calibri" w:cs="Arial"/>
                <w:b/>
                <w:bCs/>
                <w:sz w:val="22"/>
                <w:szCs w:val="22"/>
                <w:lang w:val="en-AU"/>
              </w:rPr>
            </w:pPr>
            <w:r w:rsidRPr="00CE482F">
              <w:rPr>
                <w:rFonts w:eastAsia="Calibri" w:cs="Arial"/>
                <w:b/>
                <w:bCs/>
                <w:sz w:val="22"/>
                <w:szCs w:val="22"/>
                <w:lang w:val="en-AU"/>
              </w:rPr>
              <w:t xml:space="preserve">Reason for condition </w:t>
            </w:r>
          </w:p>
          <w:p w14:paraId="644023FB"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sz w:val="22"/>
                <w:szCs w:val="22"/>
                <w:lang w:val="en-AU"/>
              </w:rPr>
              <w:t>The development is proposed for residential flat building for residential purpose. Therefore, if the railway line does become operational in the future, rail noise and vibration should be considered for the proposed residential development. It is essential to maintain the acoustic amenity of the future occupants of the residential properties.</w:t>
            </w:r>
          </w:p>
          <w:p w14:paraId="0BB143E8" w14:textId="77777777" w:rsidR="000307DD" w:rsidRPr="00CE482F" w:rsidRDefault="000307DD" w:rsidP="004C61B3">
            <w:pPr>
              <w:rPr>
                <w:rFonts w:ascii="Calibri" w:eastAsia="Calibri" w:hAnsi="Calibri"/>
                <w:b/>
                <w:sz w:val="22"/>
                <w:szCs w:val="22"/>
                <w:lang w:val="en-AU"/>
              </w:rPr>
            </w:pPr>
          </w:p>
        </w:tc>
      </w:tr>
      <w:tr w:rsidR="000307DD" w:rsidRPr="00CE482F" w14:paraId="5A5173CD" w14:textId="77777777" w:rsidTr="005D1C44">
        <w:tc>
          <w:tcPr>
            <w:tcW w:w="9612" w:type="dxa"/>
            <w:gridSpan w:val="3"/>
            <w:shd w:val="clear" w:color="auto" w:fill="auto"/>
          </w:tcPr>
          <w:p w14:paraId="0FB6E5A9"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lastRenderedPageBreak/>
              <w:t xml:space="preserve">Contamination of the rail land </w:t>
            </w:r>
          </w:p>
          <w:p w14:paraId="76954CEC" w14:textId="77777777" w:rsidR="000307DD" w:rsidRPr="00CE482F" w:rsidRDefault="000307DD" w:rsidP="004C61B3">
            <w:pPr>
              <w:autoSpaceDE w:val="0"/>
              <w:autoSpaceDN w:val="0"/>
              <w:adjustRightInd w:val="0"/>
              <w:rPr>
                <w:rFonts w:eastAsia="Calibri" w:cs="Arial"/>
                <w:sz w:val="22"/>
                <w:szCs w:val="22"/>
                <w:lang w:val="en-AU"/>
              </w:rPr>
            </w:pPr>
            <w:r w:rsidRPr="00CE482F">
              <w:rPr>
                <w:rFonts w:eastAsia="Calibri" w:cs="Arial"/>
                <w:b/>
                <w:bCs/>
                <w:sz w:val="22"/>
                <w:szCs w:val="22"/>
                <w:lang w:val="en-AU"/>
              </w:rPr>
              <w:t xml:space="preserve">TfNSW </w:t>
            </w:r>
            <w:r w:rsidRPr="00CE482F">
              <w:rPr>
                <w:rFonts w:eastAsia="Calibri" w:cs="Arial"/>
                <w:sz w:val="22"/>
                <w:szCs w:val="22"/>
                <w:lang w:val="en-AU"/>
              </w:rPr>
              <w:t xml:space="preserve">is currently conduction an environmental assessment to identify contamination on the </w:t>
            </w:r>
            <w:r w:rsidRPr="00CE482F">
              <w:rPr>
                <w:rFonts w:eastAsia="Calibri" w:cs="Arial"/>
                <w:b/>
                <w:bCs/>
                <w:sz w:val="22"/>
                <w:szCs w:val="22"/>
                <w:lang w:val="en-AU"/>
              </w:rPr>
              <w:t>CRN</w:t>
            </w:r>
            <w:r w:rsidRPr="00CE482F">
              <w:rPr>
                <w:rFonts w:eastAsia="Calibri" w:cs="Arial"/>
                <w:sz w:val="22"/>
                <w:szCs w:val="22"/>
                <w:lang w:val="en-AU"/>
              </w:rPr>
              <w:t>. All railway corridors are generally deemed to be contaminated unless proven otherwise by sample testing. Contamination risk arises from both the construction (e.g., unknown fill used in rail construction) and operations (e.g., transportation of contaminated material, spills) of the railway. Potential contaminants could include, but are not limited to, heavy metals, PAHs, phenolics (boiler ash), Organochlorine Pesticides (</w:t>
            </w:r>
            <w:r w:rsidRPr="00CE482F">
              <w:rPr>
                <w:rFonts w:eastAsia="Calibri" w:cs="Arial"/>
                <w:b/>
                <w:bCs/>
                <w:sz w:val="22"/>
                <w:szCs w:val="22"/>
                <w:lang w:val="en-AU"/>
              </w:rPr>
              <w:t>OCPs</w:t>
            </w:r>
            <w:r w:rsidRPr="00CE482F">
              <w:rPr>
                <w:rFonts w:eastAsia="Calibri" w:cs="Arial"/>
                <w:sz w:val="22"/>
                <w:szCs w:val="22"/>
                <w:lang w:val="en-AU"/>
              </w:rPr>
              <w:t>) and Organophosphorus Pesticides (</w:t>
            </w:r>
            <w:r w:rsidRPr="00CE482F">
              <w:rPr>
                <w:rFonts w:eastAsia="Calibri" w:cs="Arial"/>
                <w:b/>
                <w:bCs/>
                <w:sz w:val="22"/>
                <w:szCs w:val="22"/>
                <w:lang w:val="en-AU"/>
              </w:rPr>
              <w:t>OPPs</w:t>
            </w:r>
            <w:r w:rsidRPr="00CE482F">
              <w:rPr>
                <w:rFonts w:eastAsia="Calibri" w:cs="Arial"/>
                <w:sz w:val="22"/>
                <w:szCs w:val="22"/>
                <w:lang w:val="en-AU"/>
              </w:rPr>
              <w:t xml:space="preserve">). Although, TfNSW is committed to ensure the health and wellbeing of the community, TfNSW is not aware of whether there are contaminants found in the rail corridor or on the common boundaries with the development site. </w:t>
            </w:r>
          </w:p>
          <w:p w14:paraId="58B4F358"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Furthermore, in accordance with State Environmental Planning Policy (Resilience and Hazards) 2021-Section 4.6 ‘Contamination and remediation to be considered in determining development application’ (Previously State Environmental Planning Policy No. 55 – Remediation of Land) the consent authority (Council) must consider whether the land is contaminated.</w:t>
            </w:r>
          </w:p>
          <w:p w14:paraId="30E84951" w14:textId="77777777" w:rsidR="000307DD" w:rsidRPr="00CE482F" w:rsidRDefault="000307DD" w:rsidP="004C61B3">
            <w:pPr>
              <w:rPr>
                <w:rFonts w:eastAsia="Calibri" w:cs="Arial"/>
                <w:b/>
                <w:sz w:val="22"/>
                <w:szCs w:val="22"/>
                <w:lang w:val="en-AU"/>
              </w:rPr>
            </w:pPr>
          </w:p>
        </w:tc>
      </w:tr>
      <w:tr w:rsidR="000307DD" w:rsidRPr="00CE482F" w14:paraId="130D8551" w14:textId="77777777" w:rsidTr="005D1C44">
        <w:tc>
          <w:tcPr>
            <w:tcW w:w="9612" w:type="dxa"/>
            <w:gridSpan w:val="3"/>
            <w:shd w:val="clear" w:color="auto" w:fill="auto"/>
          </w:tcPr>
          <w:p w14:paraId="01D47557"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 xml:space="preserve">Penalties apply for failure to comply with development </w:t>
            </w:r>
            <w:proofErr w:type="gramStart"/>
            <w:r w:rsidRPr="00CE482F">
              <w:rPr>
                <w:rFonts w:eastAsia="Calibri" w:cs="Arial"/>
                <w:b/>
                <w:sz w:val="22"/>
                <w:szCs w:val="22"/>
                <w:lang w:val="en-AU"/>
              </w:rPr>
              <w:t>consents</w:t>
            </w:r>
            <w:proofErr w:type="gramEnd"/>
          </w:p>
          <w:p w14:paraId="4EA6335E"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Failure to comply with conditions of development consent may lead to an on the spot fine being issued pursuant to section 4.2(1) of the Environmental Planning &amp; Assessment Act 1979 or prosecution pursuant to section 9.50 of the Environmental Planning &amp; Assessment Act 1979.</w:t>
            </w:r>
          </w:p>
          <w:p w14:paraId="590D6FCC" w14:textId="77777777" w:rsidR="000307DD" w:rsidRPr="00CE482F" w:rsidRDefault="000307DD" w:rsidP="004C61B3">
            <w:pPr>
              <w:rPr>
                <w:rFonts w:eastAsia="Calibri" w:cs="Arial"/>
                <w:b/>
                <w:sz w:val="22"/>
                <w:szCs w:val="22"/>
                <w:lang w:val="en-AU"/>
              </w:rPr>
            </w:pPr>
          </w:p>
          <w:p w14:paraId="0024FADD" w14:textId="77777777" w:rsidR="000307DD" w:rsidRDefault="000307DD" w:rsidP="004C61B3">
            <w:pPr>
              <w:rPr>
                <w:rFonts w:eastAsia="Calibri" w:cs="Arial"/>
                <w:b/>
                <w:sz w:val="22"/>
                <w:szCs w:val="22"/>
                <w:lang w:val="en-AU"/>
              </w:rPr>
            </w:pPr>
          </w:p>
          <w:p w14:paraId="35DCD39F" w14:textId="77777777" w:rsidR="005D1C44" w:rsidRDefault="005D1C44" w:rsidP="004C61B3">
            <w:pPr>
              <w:rPr>
                <w:rFonts w:eastAsia="Calibri" w:cs="Arial"/>
                <w:b/>
                <w:sz w:val="22"/>
                <w:szCs w:val="22"/>
                <w:lang w:val="en-AU"/>
              </w:rPr>
            </w:pPr>
          </w:p>
          <w:p w14:paraId="24DDD131" w14:textId="77777777" w:rsidR="005D1C44" w:rsidRDefault="005D1C44" w:rsidP="004C61B3">
            <w:pPr>
              <w:rPr>
                <w:rFonts w:eastAsia="Calibri" w:cs="Arial"/>
                <w:b/>
                <w:sz w:val="22"/>
                <w:szCs w:val="22"/>
                <w:lang w:val="en-AU"/>
              </w:rPr>
            </w:pPr>
          </w:p>
          <w:p w14:paraId="14685490" w14:textId="77777777" w:rsidR="005D1C44" w:rsidRDefault="005D1C44" w:rsidP="004C61B3">
            <w:pPr>
              <w:rPr>
                <w:rFonts w:eastAsia="Calibri" w:cs="Arial"/>
                <w:b/>
                <w:sz w:val="22"/>
                <w:szCs w:val="22"/>
                <w:lang w:val="en-AU"/>
              </w:rPr>
            </w:pPr>
          </w:p>
          <w:p w14:paraId="494425F2" w14:textId="77777777" w:rsidR="005D1C44" w:rsidRDefault="005D1C44" w:rsidP="004C61B3">
            <w:pPr>
              <w:rPr>
                <w:rFonts w:eastAsia="Calibri" w:cs="Arial"/>
                <w:b/>
                <w:sz w:val="22"/>
                <w:szCs w:val="22"/>
                <w:lang w:val="en-AU"/>
              </w:rPr>
            </w:pPr>
          </w:p>
          <w:p w14:paraId="37499D70" w14:textId="77777777" w:rsidR="005D1C44" w:rsidRDefault="005D1C44" w:rsidP="004C61B3">
            <w:pPr>
              <w:rPr>
                <w:rFonts w:eastAsia="Calibri" w:cs="Arial"/>
                <w:b/>
                <w:sz w:val="22"/>
                <w:szCs w:val="22"/>
                <w:lang w:val="en-AU"/>
              </w:rPr>
            </w:pPr>
          </w:p>
          <w:p w14:paraId="413B797B" w14:textId="77777777" w:rsidR="005D1C44" w:rsidRDefault="005D1C44" w:rsidP="004C61B3">
            <w:pPr>
              <w:rPr>
                <w:rFonts w:eastAsia="Calibri" w:cs="Arial"/>
                <w:b/>
                <w:sz w:val="22"/>
                <w:szCs w:val="22"/>
                <w:lang w:val="en-AU"/>
              </w:rPr>
            </w:pPr>
          </w:p>
          <w:p w14:paraId="004C39D5" w14:textId="77777777" w:rsidR="005D1C44" w:rsidRDefault="005D1C44" w:rsidP="004C61B3">
            <w:pPr>
              <w:rPr>
                <w:rFonts w:eastAsia="Calibri" w:cs="Arial"/>
                <w:b/>
                <w:sz w:val="22"/>
                <w:szCs w:val="22"/>
                <w:lang w:val="en-AU"/>
              </w:rPr>
            </w:pPr>
          </w:p>
          <w:p w14:paraId="20FBBECC" w14:textId="77777777" w:rsidR="005D1C44" w:rsidRDefault="005D1C44" w:rsidP="004C61B3">
            <w:pPr>
              <w:rPr>
                <w:rFonts w:eastAsia="Calibri" w:cs="Arial"/>
                <w:b/>
                <w:sz w:val="22"/>
                <w:szCs w:val="22"/>
                <w:lang w:val="en-AU"/>
              </w:rPr>
            </w:pPr>
          </w:p>
          <w:p w14:paraId="7386BCFF" w14:textId="77777777" w:rsidR="005D1C44" w:rsidRPr="00CE482F" w:rsidRDefault="005D1C44" w:rsidP="004C61B3">
            <w:pPr>
              <w:rPr>
                <w:rFonts w:eastAsia="Calibri" w:cs="Arial"/>
                <w:b/>
                <w:sz w:val="22"/>
                <w:szCs w:val="22"/>
                <w:lang w:val="en-AU"/>
              </w:rPr>
            </w:pPr>
          </w:p>
        </w:tc>
      </w:tr>
      <w:tr w:rsidR="000307DD" w:rsidRPr="00CE482F" w14:paraId="5062C8D2" w14:textId="77777777" w:rsidTr="005D1C44">
        <w:tc>
          <w:tcPr>
            <w:tcW w:w="9612" w:type="dxa"/>
            <w:gridSpan w:val="3"/>
            <w:shd w:val="clear" w:color="auto" w:fill="auto"/>
          </w:tcPr>
          <w:p w14:paraId="08C01F83"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lastRenderedPageBreak/>
              <w:t xml:space="preserve">Essential Energy </w:t>
            </w:r>
          </w:p>
          <w:p w14:paraId="4D85A913" w14:textId="77777777" w:rsidR="000307DD" w:rsidRPr="00590F52" w:rsidRDefault="000307DD" w:rsidP="004C61B3">
            <w:pPr>
              <w:numPr>
                <w:ilvl w:val="3"/>
                <w:numId w:val="13"/>
              </w:numPr>
              <w:autoSpaceDE w:val="0"/>
              <w:autoSpaceDN w:val="0"/>
              <w:adjustRightInd w:val="0"/>
              <w:ind w:left="602" w:hanging="567"/>
              <w:rPr>
                <w:rFonts w:eastAsia="Calibri" w:cs="Arial"/>
                <w:sz w:val="22"/>
                <w:szCs w:val="22"/>
                <w:lang w:val="en-AU"/>
              </w:rPr>
            </w:pPr>
            <w:r w:rsidRPr="00590F52">
              <w:rPr>
                <w:rFonts w:eastAsia="Calibri" w:cs="Arial"/>
                <w:sz w:val="22"/>
                <w:szCs w:val="22"/>
                <w:lang w:val="en-AU"/>
              </w:rPr>
              <w:t>Prior to any demolition works commencing, any service line/s to the property/s must be disconnected.</w:t>
            </w:r>
          </w:p>
          <w:p w14:paraId="1BB4187E" w14:textId="77777777" w:rsidR="000307DD" w:rsidRPr="00CE482F" w:rsidRDefault="000307DD" w:rsidP="004C61B3">
            <w:pPr>
              <w:autoSpaceDE w:val="0"/>
              <w:autoSpaceDN w:val="0"/>
              <w:adjustRightInd w:val="0"/>
              <w:rPr>
                <w:rFonts w:ascii="Calibri" w:eastAsia="Calibri" w:hAnsi="Calibri"/>
                <w:sz w:val="22"/>
                <w:szCs w:val="22"/>
                <w:lang w:val="en-AU"/>
              </w:rPr>
            </w:pPr>
          </w:p>
          <w:p w14:paraId="671C6466" w14:textId="77777777" w:rsidR="000307DD" w:rsidRPr="00590F52" w:rsidRDefault="000307DD" w:rsidP="004C61B3">
            <w:pPr>
              <w:numPr>
                <w:ilvl w:val="3"/>
                <w:numId w:val="13"/>
              </w:numPr>
              <w:autoSpaceDE w:val="0"/>
              <w:autoSpaceDN w:val="0"/>
              <w:adjustRightInd w:val="0"/>
              <w:ind w:left="602" w:hanging="567"/>
              <w:rPr>
                <w:rFonts w:eastAsia="Calibri" w:cs="Arial"/>
                <w:sz w:val="22"/>
                <w:szCs w:val="22"/>
                <w:lang w:val="en-AU"/>
              </w:rPr>
            </w:pPr>
            <w:r w:rsidRPr="00590F52">
              <w:rPr>
                <w:rFonts w:eastAsia="Calibri" w:cs="Arial"/>
                <w:sz w:val="22"/>
                <w:szCs w:val="22"/>
                <w:lang w:val="en-AU"/>
              </w:rPr>
              <w:t xml:space="preserve">The Applicant will need to engage the services of an Accredited Service Provider to ensure adequate provision of power is available to the development in accordance with </w:t>
            </w:r>
            <w:r w:rsidRPr="00590F52">
              <w:rPr>
                <w:rFonts w:eastAsia="Calibri" w:cs="Arial"/>
                <w:i/>
                <w:iCs/>
                <w:sz w:val="22"/>
                <w:szCs w:val="22"/>
                <w:lang w:val="en-AU"/>
              </w:rPr>
              <w:t>NSW Service and Installation Rules</w:t>
            </w:r>
            <w:r w:rsidRPr="00590F52">
              <w:rPr>
                <w:rFonts w:eastAsia="Calibri" w:cs="Arial"/>
                <w:sz w:val="22"/>
                <w:szCs w:val="22"/>
                <w:lang w:val="en-AU"/>
              </w:rPr>
              <w:t>. This may mean that the existing service lines will need to be relocated, at the Applicant’s expense. A Level 2 Electrician will be able to advise on these requirements and carry out the required work to ensure compliance.</w:t>
            </w:r>
          </w:p>
          <w:p w14:paraId="474499F6" w14:textId="77777777" w:rsidR="000307DD" w:rsidRPr="00590F52" w:rsidRDefault="000307DD" w:rsidP="004C61B3">
            <w:pPr>
              <w:rPr>
                <w:rFonts w:eastAsia="Calibri" w:cs="Arial"/>
                <w:sz w:val="22"/>
                <w:szCs w:val="22"/>
                <w:lang w:val="en-AU"/>
              </w:rPr>
            </w:pPr>
          </w:p>
          <w:p w14:paraId="2DD34457" w14:textId="77777777" w:rsidR="000307DD" w:rsidRPr="00590F52" w:rsidRDefault="000307DD" w:rsidP="004C61B3">
            <w:pPr>
              <w:numPr>
                <w:ilvl w:val="3"/>
                <w:numId w:val="13"/>
              </w:numPr>
              <w:autoSpaceDE w:val="0"/>
              <w:autoSpaceDN w:val="0"/>
              <w:adjustRightInd w:val="0"/>
              <w:ind w:left="602" w:hanging="567"/>
              <w:rPr>
                <w:rFonts w:eastAsia="Calibri" w:cs="Arial"/>
                <w:sz w:val="22"/>
                <w:szCs w:val="22"/>
                <w:lang w:val="en-AU"/>
              </w:rPr>
            </w:pPr>
            <w:r w:rsidRPr="00590F52">
              <w:rPr>
                <w:rFonts w:eastAsia="Calibri" w:cs="Arial"/>
                <w:sz w:val="22"/>
                <w:szCs w:val="22"/>
                <w:lang w:val="en-AU"/>
              </w:rPr>
              <w:t xml:space="preserve">Prior to carrying out any works, a “Dial Before You Dig” enquiry should be undertaken in accordance with the requirements of </w:t>
            </w:r>
            <w:r w:rsidRPr="00590F52">
              <w:rPr>
                <w:rFonts w:eastAsia="Calibri" w:cs="Arial"/>
                <w:i/>
                <w:iCs/>
                <w:sz w:val="22"/>
                <w:szCs w:val="22"/>
                <w:lang w:val="en-AU"/>
              </w:rPr>
              <w:t xml:space="preserve">Part 5E (Protection of Underground Electricity Power Lines) </w:t>
            </w:r>
            <w:r w:rsidRPr="00590F52">
              <w:rPr>
                <w:rFonts w:eastAsia="Calibri" w:cs="Arial"/>
                <w:sz w:val="22"/>
                <w:szCs w:val="22"/>
                <w:lang w:val="en-AU"/>
              </w:rPr>
              <w:t xml:space="preserve">of the </w:t>
            </w:r>
            <w:r w:rsidRPr="00590F52">
              <w:rPr>
                <w:rFonts w:eastAsia="Calibri" w:cs="Arial"/>
                <w:i/>
                <w:iCs/>
                <w:sz w:val="22"/>
                <w:szCs w:val="22"/>
                <w:lang w:val="en-AU"/>
              </w:rPr>
              <w:t xml:space="preserve">Electricity Supply Act 1995 </w:t>
            </w:r>
            <w:r w:rsidRPr="00590F52">
              <w:rPr>
                <w:rFonts w:eastAsia="Calibri" w:cs="Arial"/>
                <w:sz w:val="22"/>
                <w:szCs w:val="22"/>
                <w:lang w:val="en-AU"/>
              </w:rPr>
              <w:t>(NSW).</w:t>
            </w:r>
          </w:p>
          <w:p w14:paraId="1CF18C82" w14:textId="77777777" w:rsidR="000307DD" w:rsidRPr="00590F52" w:rsidRDefault="000307DD" w:rsidP="004C61B3">
            <w:pPr>
              <w:rPr>
                <w:rFonts w:eastAsia="Calibri" w:cs="Arial"/>
                <w:sz w:val="22"/>
                <w:szCs w:val="22"/>
                <w:lang w:val="en-AU"/>
              </w:rPr>
            </w:pPr>
          </w:p>
          <w:p w14:paraId="79A814F7" w14:textId="77777777" w:rsidR="000307DD" w:rsidRPr="00590F52" w:rsidRDefault="000307DD" w:rsidP="004C61B3">
            <w:pPr>
              <w:numPr>
                <w:ilvl w:val="3"/>
                <w:numId w:val="13"/>
              </w:numPr>
              <w:autoSpaceDE w:val="0"/>
              <w:autoSpaceDN w:val="0"/>
              <w:adjustRightInd w:val="0"/>
              <w:ind w:left="602" w:hanging="567"/>
              <w:rPr>
                <w:rFonts w:eastAsia="Calibri" w:cs="Arial"/>
                <w:sz w:val="22"/>
                <w:szCs w:val="22"/>
                <w:lang w:val="en-AU"/>
              </w:rPr>
            </w:pPr>
            <w:r w:rsidRPr="00590F52">
              <w:rPr>
                <w:rFonts w:eastAsia="Calibri" w:cs="Arial"/>
                <w:sz w:val="22"/>
                <w:szCs w:val="22"/>
                <w:lang w:val="en-AU"/>
              </w:rPr>
              <w:t xml:space="preserve">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w:t>
            </w:r>
            <w:r w:rsidRPr="00590F52">
              <w:rPr>
                <w:rFonts w:eastAsia="Calibri" w:cs="Arial"/>
                <w:i/>
                <w:iCs/>
                <w:sz w:val="22"/>
                <w:szCs w:val="22"/>
                <w:lang w:val="en-AU"/>
              </w:rPr>
              <w:t xml:space="preserve">Code of Practice – Work near Overhead Power Lines </w:t>
            </w:r>
            <w:r w:rsidRPr="00590F52">
              <w:rPr>
                <w:rFonts w:eastAsia="Calibri" w:cs="Arial"/>
                <w:sz w:val="22"/>
                <w:szCs w:val="22"/>
                <w:lang w:val="en-AU"/>
              </w:rPr>
              <w:t xml:space="preserve">and </w:t>
            </w:r>
            <w:r w:rsidRPr="00590F52">
              <w:rPr>
                <w:rFonts w:eastAsia="Calibri" w:cs="Arial"/>
                <w:i/>
                <w:iCs/>
                <w:sz w:val="22"/>
                <w:szCs w:val="22"/>
                <w:lang w:val="en-AU"/>
              </w:rPr>
              <w:t>Code of Practice – Work near Underground Assets</w:t>
            </w:r>
            <w:r w:rsidRPr="00590F52">
              <w:rPr>
                <w:rFonts w:eastAsia="Calibri" w:cs="Arial"/>
                <w:sz w:val="22"/>
                <w:szCs w:val="22"/>
                <w:lang w:val="en-AU"/>
              </w:rPr>
              <w:t>.</w:t>
            </w:r>
          </w:p>
          <w:p w14:paraId="40393B58" w14:textId="77777777" w:rsidR="000307DD" w:rsidRPr="00590F52" w:rsidRDefault="000307DD" w:rsidP="004C61B3">
            <w:pPr>
              <w:rPr>
                <w:rFonts w:eastAsia="Calibri" w:cs="Arial"/>
                <w:sz w:val="22"/>
                <w:szCs w:val="22"/>
                <w:lang w:val="en-AU"/>
              </w:rPr>
            </w:pPr>
          </w:p>
          <w:p w14:paraId="6EA6834C" w14:textId="77777777" w:rsidR="000307DD" w:rsidRPr="00590F52" w:rsidRDefault="000307DD" w:rsidP="004C61B3">
            <w:pPr>
              <w:numPr>
                <w:ilvl w:val="3"/>
                <w:numId w:val="13"/>
              </w:numPr>
              <w:autoSpaceDE w:val="0"/>
              <w:autoSpaceDN w:val="0"/>
              <w:adjustRightInd w:val="0"/>
              <w:ind w:left="602" w:hanging="567"/>
              <w:rPr>
                <w:rFonts w:eastAsia="Calibri" w:cs="Arial"/>
                <w:sz w:val="22"/>
                <w:szCs w:val="22"/>
                <w:lang w:val="en-AU"/>
              </w:rPr>
            </w:pPr>
            <w:r w:rsidRPr="00590F52">
              <w:rPr>
                <w:rFonts w:eastAsia="Calibri" w:cs="Arial"/>
                <w:sz w:val="22"/>
                <w:szCs w:val="22"/>
                <w:lang w:val="en-AU"/>
              </w:rPr>
              <w:t xml:space="preserve">Essential Energy’s records indicate there is electricity infrastructure located within </w:t>
            </w:r>
            <w:proofErr w:type="gramStart"/>
            <w:r w:rsidRPr="00590F52">
              <w:rPr>
                <w:rFonts w:eastAsia="Calibri" w:cs="Arial"/>
                <w:sz w:val="22"/>
                <w:szCs w:val="22"/>
                <w:lang w:val="en-AU"/>
              </w:rPr>
              <w:t>close proximity</w:t>
            </w:r>
            <w:proofErr w:type="gramEnd"/>
            <w:r w:rsidRPr="00590F52">
              <w:rPr>
                <w:rFonts w:eastAsia="Calibri" w:cs="Arial"/>
                <w:sz w:val="22"/>
                <w:szCs w:val="22"/>
                <w:lang w:val="en-AU"/>
              </w:rPr>
              <w:t xml:space="preserve"> of the property. Any activities within this location must be undertaken in accordance with the latest industry guideline currently known as </w:t>
            </w:r>
            <w:r w:rsidRPr="00590F52">
              <w:rPr>
                <w:rFonts w:eastAsia="Calibri" w:cs="Arial"/>
                <w:i/>
                <w:iCs/>
                <w:sz w:val="22"/>
                <w:szCs w:val="22"/>
                <w:lang w:val="en-AU"/>
              </w:rPr>
              <w:t>ISSC 20 Guideline for the Management of Activities within Electricity Easements and Close to Infrastructure</w:t>
            </w:r>
            <w:r w:rsidRPr="00590F52">
              <w:rPr>
                <w:rFonts w:eastAsia="Calibri" w:cs="Arial"/>
                <w:sz w:val="22"/>
                <w:szCs w:val="22"/>
                <w:lang w:val="en-AU"/>
              </w:rPr>
              <w:t>. Approval may be required from Essential Energy should activities within the property encroach on the electricity infrastructure.</w:t>
            </w:r>
          </w:p>
          <w:p w14:paraId="0507DCC5" w14:textId="77777777" w:rsidR="000307DD" w:rsidRPr="00590F52" w:rsidRDefault="000307DD" w:rsidP="004C61B3">
            <w:pPr>
              <w:rPr>
                <w:rFonts w:eastAsia="Calibri" w:cs="Arial"/>
                <w:sz w:val="22"/>
                <w:szCs w:val="22"/>
                <w:lang w:val="en-AU"/>
              </w:rPr>
            </w:pPr>
          </w:p>
          <w:p w14:paraId="19AD233F" w14:textId="77777777" w:rsidR="000307DD" w:rsidRPr="00590F52" w:rsidRDefault="000307DD" w:rsidP="004C61B3">
            <w:pPr>
              <w:numPr>
                <w:ilvl w:val="3"/>
                <w:numId w:val="13"/>
              </w:numPr>
              <w:autoSpaceDE w:val="0"/>
              <w:autoSpaceDN w:val="0"/>
              <w:adjustRightInd w:val="0"/>
              <w:ind w:left="602" w:hanging="567"/>
              <w:rPr>
                <w:rFonts w:eastAsia="Calibri" w:cs="Arial"/>
                <w:sz w:val="22"/>
                <w:szCs w:val="22"/>
                <w:lang w:val="en-AU"/>
              </w:rPr>
            </w:pPr>
            <w:r w:rsidRPr="00590F52">
              <w:rPr>
                <w:rFonts w:eastAsia="Calibri" w:cs="Arial"/>
                <w:sz w:val="22"/>
                <w:szCs w:val="22"/>
                <w:lang w:val="en-AU"/>
              </w:rPr>
              <w:t>If the proposed development changes, there may be potential safety risks and it is recommended that Essential Energy is consulted for further comment.</w:t>
            </w:r>
          </w:p>
          <w:p w14:paraId="222DEBC6" w14:textId="77777777" w:rsidR="000307DD" w:rsidRPr="00590F52" w:rsidRDefault="000307DD" w:rsidP="004C61B3">
            <w:pPr>
              <w:rPr>
                <w:rFonts w:eastAsia="Calibri" w:cs="Arial"/>
                <w:sz w:val="22"/>
                <w:szCs w:val="22"/>
                <w:lang w:val="en-AU"/>
              </w:rPr>
            </w:pPr>
          </w:p>
          <w:p w14:paraId="56BAD422" w14:textId="77777777" w:rsidR="000307DD" w:rsidRPr="00590F52" w:rsidRDefault="000307DD" w:rsidP="004C61B3">
            <w:pPr>
              <w:numPr>
                <w:ilvl w:val="3"/>
                <w:numId w:val="13"/>
              </w:numPr>
              <w:autoSpaceDE w:val="0"/>
              <w:autoSpaceDN w:val="0"/>
              <w:adjustRightInd w:val="0"/>
              <w:ind w:left="602" w:hanging="567"/>
              <w:rPr>
                <w:rFonts w:eastAsia="Calibri" w:cs="Arial"/>
                <w:sz w:val="22"/>
                <w:szCs w:val="22"/>
                <w:lang w:val="en-AU"/>
              </w:rPr>
            </w:pPr>
            <w:r w:rsidRPr="00590F52">
              <w:rPr>
                <w:rFonts w:eastAsia="Calibri" w:cs="Arial"/>
                <w:sz w:val="22"/>
                <w:szCs w:val="22"/>
                <w:lang w:val="en-AU"/>
              </w:rPr>
              <w:t>Any existing encumbrances in favour of Essential Energy (or its predecessors) noted on the title of the above property should be complied with.</w:t>
            </w:r>
          </w:p>
          <w:p w14:paraId="586907F3" w14:textId="77777777" w:rsidR="000307DD" w:rsidRPr="00CE482F" w:rsidRDefault="000307DD" w:rsidP="004C61B3">
            <w:pPr>
              <w:rPr>
                <w:rFonts w:eastAsia="Calibri" w:cs="Arial"/>
                <w:b/>
                <w:sz w:val="22"/>
                <w:szCs w:val="22"/>
                <w:lang w:val="en-AU"/>
              </w:rPr>
            </w:pPr>
          </w:p>
        </w:tc>
      </w:tr>
      <w:tr w:rsidR="000307DD" w:rsidRPr="00CE482F" w14:paraId="1850AD11" w14:textId="77777777" w:rsidTr="005D1C44">
        <w:tc>
          <w:tcPr>
            <w:tcW w:w="9612" w:type="dxa"/>
            <w:gridSpan w:val="3"/>
            <w:shd w:val="clear" w:color="auto" w:fill="auto"/>
          </w:tcPr>
          <w:p w14:paraId="78BF0E6E" w14:textId="77777777" w:rsidR="000307DD" w:rsidRPr="00CE482F" w:rsidRDefault="000307DD" w:rsidP="004C61B3">
            <w:pPr>
              <w:rPr>
                <w:rFonts w:eastAsia="Calibri" w:cs="Arial"/>
                <w:b/>
                <w:bCs/>
                <w:sz w:val="22"/>
                <w:szCs w:val="22"/>
                <w:lang w:val="en-AU"/>
              </w:rPr>
            </w:pPr>
            <w:r w:rsidRPr="00CE482F">
              <w:rPr>
                <w:rFonts w:eastAsia="Calibri" w:cs="Arial"/>
                <w:b/>
                <w:bCs/>
                <w:sz w:val="22"/>
                <w:szCs w:val="22"/>
                <w:lang w:val="en-AU"/>
              </w:rPr>
              <w:t>Plumbing Standards and requirements.</w:t>
            </w:r>
          </w:p>
          <w:p w14:paraId="5499929D"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All Plumbing, Water Supply, Sewerage and Stormwater Works shall be installed in accordance with the Local Government Act 1993, Plumbers Code of Australia and AS/NZS 3500 Parts 0-5, the approved plans (any notations on those plans) and the approved specifications. Any plumbing inspections required under a Section 68 Approval are to occur in accordance with that approval. </w:t>
            </w:r>
          </w:p>
          <w:p w14:paraId="229A663B" w14:textId="77777777" w:rsidR="000307DD" w:rsidRPr="00CE482F" w:rsidRDefault="000307DD" w:rsidP="004C61B3">
            <w:pPr>
              <w:rPr>
                <w:rFonts w:eastAsia="Calibri" w:cs="Arial"/>
                <w:b/>
                <w:sz w:val="22"/>
                <w:szCs w:val="22"/>
                <w:lang w:val="en-AU"/>
              </w:rPr>
            </w:pPr>
          </w:p>
        </w:tc>
      </w:tr>
      <w:tr w:rsidR="000307DD" w:rsidRPr="00CE482F" w14:paraId="0062753E" w14:textId="77777777" w:rsidTr="005D1C44">
        <w:tc>
          <w:tcPr>
            <w:tcW w:w="9612" w:type="dxa"/>
            <w:gridSpan w:val="3"/>
            <w:shd w:val="clear" w:color="auto" w:fill="auto"/>
          </w:tcPr>
          <w:p w14:paraId="6A0C3187" w14:textId="77777777" w:rsidR="000307DD" w:rsidRPr="00CE482F" w:rsidRDefault="000307DD" w:rsidP="004C61B3">
            <w:pPr>
              <w:rPr>
                <w:rFonts w:eastAsia="Calibri" w:cs="Arial"/>
                <w:b/>
                <w:sz w:val="22"/>
                <w:szCs w:val="22"/>
                <w:lang w:val="en-AU"/>
              </w:rPr>
            </w:pPr>
            <w:r w:rsidRPr="00CE482F">
              <w:rPr>
                <w:rFonts w:eastAsia="Calibri" w:cs="Arial"/>
                <w:b/>
                <w:sz w:val="22"/>
                <w:szCs w:val="22"/>
                <w:lang w:val="en-AU"/>
              </w:rPr>
              <w:t>Swimming pool discharge (reticulated systems)</w:t>
            </w:r>
          </w:p>
          <w:p w14:paraId="70D4E567"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Swimming pool waste - irrespective of the filtering system is to be disposed into the property’s house drainage - sewerage system via an overflow relief gully with a 100mm visible air gap in accordance with AS/NZS 3500.2, Section 10.9 &amp; Figure 10.2.  </w:t>
            </w:r>
          </w:p>
          <w:p w14:paraId="327186B2" w14:textId="77777777" w:rsidR="000307DD" w:rsidRPr="00CE482F" w:rsidRDefault="000307DD" w:rsidP="004C61B3">
            <w:pPr>
              <w:rPr>
                <w:rFonts w:eastAsia="Calibri" w:cs="Arial"/>
                <w:sz w:val="22"/>
                <w:szCs w:val="22"/>
                <w:lang w:val="en-AU"/>
              </w:rPr>
            </w:pPr>
          </w:p>
          <w:p w14:paraId="48493241"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 xml:space="preserve">This activity is now an exempt activity and does not require approval under Section 68 of the Local Government Act. </w:t>
            </w:r>
          </w:p>
          <w:p w14:paraId="3B19CE6A" w14:textId="77777777" w:rsidR="000307DD" w:rsidRPr="00CE482F" w:rsidRDefault="000307DD" w:rsidP="004C61B3">
            <w:pPr>
              <w:rPr>
                <w:rFonts w:eastAsia="Calibri" w:cs="Arial"/>
                <w:sz w:val="22"/>
                <w:szCs w:val="22"/>
                <w:lang w:val="en-AU"/>
              </w:rPr>
            </w:pPr>
          </w:p>
          <w:p w14:paraId="68109A70" w14:textId="77777777" w:rsidR="000307DD" w:rsidRPr="00CE482F" w:rsidRDefault="000307DD" w:rsidP="004C61B3">
            <w:pPr>
              <w:rPr>
                <w:rFonts w:eastAsia="Calibri" w:cs="Arial"/>
                <w:sz w:val="22"/>
                <w:szCs w:val="22"/>
                <w:lang w:val="en-AU"/>
              </w:rPr>
            </w:pPr>
            <w:proofErr w:type="gramStart"/>
            <w:r w:rsidRPr="00CE482F">
              <w:rPr>
                <w:rFonts w:eastAsia="Calibri" w:cs="Arial"/>
                <w:sz w:val="22"/>
                <w:szCs w:val="22"/>
                <w:lang w:val="en-AU"/>
              </w:rPr>
              <w:t>If</w:t>
            </w:r>
            <w:proofErr w:type="gramEnd"/>
            <w:r w:rsidRPr="00CE482F">
              <w:rPr>
                <w:rFonts w:eastAsia="Calibri" w:cs="Arial"/>
                <w:sz w:val="22"/>
                <w:szCs w:val="22"/>
                <w:lang w:val="en-AU"/>
              </w:rPr>
              <w:t xml:space="preserve"> however, site conditions prevent discharge through the existing gully and a new gully is required, this activity will require an approval under S68 before this work can commence.</w:t>
            </w:r>
          </w:p>
          <w:p w14:paraId="6001A409" w14:textId="77777777" w:rsidR="000307DD" w:rsidRPr="00CE482F" w:rsidRDefault="000307DD" w:rsidP="004C61B3">
            <w:pPr>
              <w:rPr>
                <w:rFonts w:eastAsia="Calibri" w:cs="Arial"/>
                <w:sz w:val="22"/>
                <w:szCs w:val="22"/>
                <w:lang w:val="en-AU"/>
              </w:rPr>
            </w:pPr>
            <w:r w:rsidRPr="00CE482F">
              <w:rPr>
                <w:rFonts w:eastAsia="Calibri" w:cs="Arial"/>
                <w:sz w:val="22"/>
                <w:szCs w:val="22"/>
                <w:lang w:val="en-AU"/>
              </w:rPr>
              <w:t>Note also that this activity must be carried out by a licensed plumber.</w:t>
            </w:r>
          </w:p>
          <w:p w14:paraId="39FED5F2" w14:textId="77777777" w:rsidR="000307DD" w:rsidRPr="00CE482F" w:rsidRDefault="000307DD" w:rsidP="004C61B3">
            <w:pPr>
              <w:rPr>
                <w:rFonts w:eastAsia="Calibri" w:cs="Arial"/>
                <w:b/>
                <w:bCs/>
                <w:sz w:val="22"/>
                <w:szCs w:val="22"/>
                <w:lang w:val="en-AU"/>
              </w:rPr>
            </w:pPr>
          </w:p>
        </w:tc>
      </w:tr>
      <w:tr w:rsidR="000307DD" w:rsidRPr="00CE482F" w14:paraId="42DA0E4C" w14:textId="77777777" w:rsidTr="005D1C44">
        <w:tc>
          <w:tcPr>
            <w:tcW w:w="9612" w:type="dxa"/>
            <w:gridSpan w:val="3"/>
            <w:shd w:val="clear" w:color="auto" w:fill="auto"/>
          </w:tcPr>
          <w:p w14:paraId="5C387435" w14:textId="77777777" w:rsidR="000307DD" w:rsidRPr="00CE482F" w:rsidRDefault="000307DD" w:rsidP="004C61B3">
            <w:pPr>
              <w:rPr>
                <w:rFonts w:eastAsia="Calibri" w:cs="Arial"/>
                <w:b/>
                <w:bCs/>
                <w:sz w:val="22"/>
                <w:szCs w:val="22"/>
                <w:lang w:val="en-AU" w:eastAsia="en-AU"/>
              </w:rPr>
            </w:pPr>
          </w:p>
          <w:p w14:paraId="7CCF074B" w14:textId="77777777" w:rsidR="000307DD" w:rsidRPr="00CE482F" w:rsidRDefault="000307DD" w:rsidP="004C61B3">
            <w:pPr>
              <w:rPr>
                <w:rFonts w:eastAsia="Calibri" w:cs="Arial"/>
                <w:b/>
                <w:bCs/>
                <w:sz w:val="22"/>
                <w:szCs w:val="22"/>
                <w:lang w:val="en-AU" w:eastAsia="en-AU"/>
              </w:rPr>
            </w:pPr>
          </w:p>
          <w:p w14:paraId="6B93B1D5" w14:textId="77777777" w:rsidR="005D1C44" w:rsidRDefault="005D1C44" w:rsidP="004C61B3">
            <w:pPr>
              <w:rPr>
                <w:rFonts w:eastAsia="Calibri" w:cs="Arial"/>
                <w:b/>
                <w:bCs/>
                <w:sz w:val="22"/>
                <w:szCs w:val="22"/>
                <w:lang w:val="en-AU" w:eastAsia="en-AU"/>
              </w:rPr>
            </w:pPr>
          </w:p>
          <w:p w14:paraId="2D57C202" w14:textId="74D35C95" w:rsidR="000307DD" w:rsidRPr="00CE482F" w:rsidRDefault="000307DD" w:rsidP="004C61B3">
            <w:pPr>
              <w:rPr>
                <w:rFonts w:eastAsia="Calibri" w:cs="Arial"/>
                <w:b/>
                <w:bCs/>
                <w:sz w:val="22"/>
                <w:szCs w:val="22"/>
                <w:lang w:val="en-AU" w:eastAsia="en-AU"/>
              </w:rPr>
            </w:pPr>
            <w:r w:rsidRPr="00CE482F">
              <w:rPr>
                <w:rFonts w:eastAsia="Calibri" w:cs="Arial"/>
                <w:b/>
                <w:bCs/>
                <w:sz w:val="22"/>
                <w:szCs w:val="22"/>
                <w:lang w:val="en-AU" w:eastAsia="en-AU"/>
              </w:rPr>
              <w:t>Relics Provisions- Advice</w:t>
            </w:r>
          </w:p>
          <w:p w14:paraId="1ABA80A6"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Attention is directed to the NSW Heritage Act 1977 and the provisions of the Act in relation to the exposure of relics.  The Act requires that if:  </w:t>
            </w:r>
          </w:p>
          <w:p w14:paraId="7FE62370" w14:textId="77777777" w:rsidR="000307DD" w:rsidRPr="00CE482F" w:rsidRDefault="000307DD" w:rsidP="004C61B3">
            <w:pPr>
              <w:rPr>
                <w:rFonts w:eastAsia="Calibri" w:cs="Arial"/>
                <w:sz w:val="22"/>
                <w:szCs w:val="22"/>
                <w:lang w:val="en-AU" w:eastAsia="en-AU"/>
              </w:rPr>
            </w:pPr>
          </w:p>
          <w:p w14:paraId="3AEA764D" w14:textId="77777777" w:rsidR="000307DD" w:rsidRPr="00CE482F" w:rsidRDefault="000307DD" w:rsidP="004C61B3">
            <w:pPr>
              <w:numPr>
                <w:ilvl w:val="0"/>
                <w:numId w:val="4"/>
              </w:numPr>
              <w:rPr>
                <w:rFonts w:eastAsia="Calibri" w:cs="Arial"/>
                <w:sz w:val="22"/>
                <w:szCs w:val="22"/>
                <w:lang w:val="en-AU" w:eastAsia="en-AU"/>
              </w:rPr>
            </w:pPr>
            <w:r w:rsidRPr="00CE482F">
              <w:rPr>
                <w:rFonts w:eastAsia="Calibri" w:cs="Arial"/>
                <w:sz w:val="22"/>
                <w:szCs w:val="22"/>
                <w:lang w:val="en-AU" w:eastAsia="en-AU"/>
              </w:rPr>
              <w:t xml:space="preserve">a relic is suspected, or there are reasonable grounds to suspect a relic in ground, that is likely to be disturbed damaged or destroyed by excavation; and/or </w:t>
            </w:r>
          </w:p>
          <w:p w14:paraId="4FC93021" w14:textId="77777777" w:rsidR="000307DD" w:rsidRPr="00CE482F" w:rsidRDefault="000307DD" w:rsidP="004C61B3">
            <w:pPr>
              <w:numPr>
                <w:ilvl w:val="0"/>
                <w:numId w:val="4"/>
              </w:numPr>
              <w:rPr>
                <w:rFonts w:eastAsia="Calibri" w:cs="Arial"/>
                <w:sz w:val="22"/>
                <w:szCs w:val="22"/>
                <w:lang w:val="en-AU" w:eastAsia="en-AU"/>
              </w:rPr>
            </w:pPr>
            <w:r w:rsidRPr="00CE482F">
              <w:rPr>
                <w:rFonts w:eastAsia="Calibri" w:cs="Arial"/>
                <w:sz w:val="22"/>
                <w:szCs w:val="22"/>
                <w:lang w:val="en-AU" w:eastAsia="en-AU"/>
              </w:rPr>
              <w:t xml:space="preserve">any relic is discovered in the course of excavation that will be disturbed, damaged or destroyed by further </w:t>
            </w:r>
            <w:proofErr w:type="gramStart"/>
            <w:r w:rsidRPr="00CE482F">
              <w:rPr>
                <w:rFonts w:eastAsia="Calibri" w:cs="Arial"/>
                <w:sz w:val="22"/>
                <w:szCs w:val="22"/>
                <w:lang w:val="en-AU" w:eastAsia="en-AU"/>
              </w:rPr>
              <w:t>excavation;</w:t>
            </w:r>
            <w:proofErr w:type="gramEnd"/>
            <w:r w:rsidRPr="00CE482F">
              <w:rPr>
                <w:rFonts w:eastAsia="Calibri" w:cs="Arial"/>
                <w:sz w:val="22"/>
                <w:szCs w:val="22"/>
                <w:lang w:val="en-AU" w:eastAsia="en-AU"/>
              </w:rPr>
              <w:t xml:space="preserve"> </w:t>
            </w:r>
          </w:p>
          <w:p w14:paraId="744838C1" w14:textId="77777777" w:rsidR="000307DD" w:rsidRPr="00CE482F" w:rsidRDefault="000307DD" w:rsidP="004C61B3">
            <w:pPr>
              <w:rPr>
                <w:rFonts w:eastAsia="Calibri" w:cs="Arial"/>
                <w:sz w:val="22"/>
                <w:szCs w:val="22"/>
                <w:lang w:val="en-AU" w:eastAsia="en-AU"/>
              </w:rPr>
            </w:pPr>
          </w:p>
          <w:p w14:paraId="11B62AFE" w14:textId="77777777" w:rsidR="000307DD" w:rsidRPr="00CE482F" w:rsidRDefault="000307DD" w:rsidP="004C61B3">
            <w:pPr>
              <w:rPr>
                <w:rFonts w:eastAsia="Calibri" w:cs="Arial"/>
                <w:sz w:val="22"/>
                <w:szCs w:val="22"/>
                <w:lang w:val="en-AU" w:eastAsia="en-AU"/>
              </w:rPr>
            </w:pPr>
            <w:r w:rsidRPr="00CE482F">
              <w:rPr>
                <w:rFonts w:eastAsia="Calibri" w:cs="Arial"/>
                <w:sz w:val="22"/>
                <w:szCs w:val="22"/>
                <w:lang w:val="en-AU" w:eastAsia="en-AU"/>
              </w:rPr>
              <w:t xml:space="preserve">Those responsible for the discovery must notify nominated management personnel who will in turn notify the Heritage Council of New South Wales or its delegate, the Office of Environment and Heritage, NSW Heritage Branch, and suspend work that might have the effect of disturbing, damaging or destroying such relic until the requirements of the NSW Heritage Council have been satisfied (ss139, 146).  </w:t>
            </w:r>
          </w:p>
          <w:p w14:paraId="149C14E3" w14:textId="77777777" w:rsidR="000307DD" w:rsidRPr="00CE482F" w:rsidRDefault="000307DD" w:rsidP="004C61B3">
            <w:pPr>
              <w:rPr>
                <w:rFonts w:eastAsia="Calibri" w:cs="Arial"/>
                <w:b/>
                <w:sz w:val="22"/>
                <w:szCs w:val="22"/>
                <w:lang w:val="en-AU"/>
              </w:rPr>
            </w:pPr>
          </w:p>
        </w:tc>
      </w:tr>
      <w:tr w:rsidR="000307DD" w:rsidRPr="00CE482F" w14:paraId="030752FB" w14:textId="77777777" w:rsidTr="005D1C44">
        <w:tc>
          <w:tcPr>
            <w:tcW w:w="9612" w:type="dxa"/>
            <w:gridSpan w:val="3"/>
            <w:shd w:val="clear" w:color="auto" w:fill="auto"/>
          </w:tcPr>
          <w:p w14:paraId="42635E8A" w14:textId="77777777" w:rsidR="000307DD" w:rsidRPr="00CE482F" w:rsidRDefault="000307DD" w:rsidP="004C61B3">
            <w:pPr>
              <w:rPr>
                <w:rFonts w:eastAsia="Calibri" w:cs="Arial"/>
                <w:b/>
                <w:snapToGrid w:val="0"/>
                <w:sz w:val="22"/>
                <w:szCs w:val="22"/>
                <w:lang w:val="en-AU"/>
              </w:rPr>
            </w:pPr>
            <w:r w:rsidRPr="00CE482F">
              <w:rPr>
                <w:rFonts w:eastAsia="Calibri" w:cs="Arial"/>
                <w:b/>
                <w:snapToGrid w:val="0"/>
                <w:sz w:val="22"/>
                <w:szCs w:val="22"/>
                <w:lang w:val="en-AU"/>
              </w:rPr>
              <w:t>S7.11 Schedule of Development Contributions</w:t>
            </w:r>
          </w:p>
          <w:p w14:paraId="792EA14E" w14:textId="77777777" w:rsidR="000307DD" w:rsidRPr="00CE482F" w:rsidRDefault="000307DD" w:rsidP="004C61B3">
            <w:pPr>
              <w:rPr>
                <w:rFonts w:eastAsia="Calibri" w:cs="Arial"/>
                <w:sz w:val="22"/>
                <w:szCs w:val="22"/>
                <w:lang w:val="en-AU"/>
              </w:rPr>
            </w:pPr>
            <w:r w:rsidRPr="00CE482F">
              <w:rPr>
                <w:rFonts w:eastAsia="Calibri" w:cs="Arial"/>
                <w:sz w:val="22"/>
                <w:szCs w:val="22"/>
              </w:rPr>
              <w:t xml:space="preserve">The following contributions are current at the date of this consent. The contributions payable will be adjusted in accordance with the relevant plan and the </w:t>
            </w:r>
            <w:r w:rsidRPr="00CE482F">
              <w:rPr>
                <w:rFonts w:eastAsia="Calibri" w:cs="Arial"/>
                <w:b/>
                <w:bCs/>
                <w:sz w:val="22"/>
                <w:szCs w:val="22"/>
              </w:rPr>
              <w:t xml:space="preserve">amount payable will be calculated </w:t>
            </w:r>
            <w:proofErr w:type="gramStart"/>
            <w:r w:rsidRPr="00CE482F">
              <w:rPr>
                <w:rFonts w:eastAsia="Calibri" w:cs="Arial"/>
                <w:b/>
                <w:bCs/>
                <w:sz w:val="22"/>
                <w:szCs w:val="22"/>
              </w:rPr>
              <w:t>on the basis of</w:t>
            </w:r>
            <w:proofErr w:type="gramEnd"/>
            <w:r w:rsidRPr="00CE482F">
              <w:rPr>
                <w:rFonts w:eastAsia="Calibri" w:cs="Arial"/>
                <w:b/>
                <w:bCs/>
                <w:sz w:val="22"/>
                <w:szCs w:val="22"/>
              </w:rPr>
              <w:t xml:space="preserve"> the contribution rates that are applicable at the time of payment.</w:t>
            </w:r>
            <w:r w:rsidRPr="00CE482F">
              <w:rPr>
                <w:rFonts w:eastAsia="Calibri" w:cs="Arial"/>
                <w:sz w:val="22"/>
                <w:szCs w:val="22"/>
              </w:rPr>
              <w:t xml:space="preserve"> The current contribution rates are available from Council offices during office hours.</w:t>
            </w:r>
            <w:r w:rsidRPr="00CE482F">
              <w:rPr>
                <w:rFonts w:eastAsia="Calibri" w:cs="Arial"/>
                <w:b/>
                <w:bCs/>
                <w:sz w:val="22"/>
                <w:szCs w:val="22"/>
              </w:rPr>
              <w:t xml:space="preserve"> Pa</w:t>
            </w:r>
            <w:r w:rsidRPr="00CE482F">
              <w:rPr>
                <w:rFonts w:eastAsia="Calibri" w:cs="Arial"/>
                <w:b/>
                <w:bCs/>
                <w:sz w:val="22"/>
                <w:szCs w:val="22"/>
                <w:lang w:val="en-AU"/>
              </w:rPr>
              <w:t>yments will only be accepted by cash or bank cheque</w:t>
            </w:r>
            <w:r w:rsidRPr="00CE482F">
              <w:rPr>
                <w:rFonts w:eastAsia="Calibri" w:cs="Arial"/>
                <w:sz w:val="22"/>
                <w:szCs w:val="22"/>
                <w:lang w:val="en-AU"/>
              </w:rPr>
              <w:t>.</w:t>
            </w:r>
          </w:p>
          <w:p w14:paraId="0CEF30FD" w14:textId="77777777" w:rsidR="000307DD" w:rsidRPr="00CE482F" w:rsidRDefault="000307DD" w:rsidP="004C61B3">
            <w:pPr>
              <w:rPr>
                <w:rFonts w:eastAsia="Calibri" w:cs="Arial"/>
                <w:sz w:val="22"/>
                <w:szCs w:val="22"/>
                <w:lang w:val="en-AU"/>
              </w:rPr>
            </w:pPr>
          </w:p>
          <w:p w14:paraId="4F3712EE" w14:textId="77777777" w:rsidR="000307DD" w:rsidRPr="00CE482F" w:rsidRDefault="00A74556" w:rsidP="004C61B3">
            <w:pPr>
              <w:ind w:right="-157"/>
              <w:rPr>
                <w:rFonts w:ascii="Calibri" w:eastAsia="Calibri" w:hAnsi="Calibri" w:cs="Arial"/>
                <w:sz w:val="22"/>
                <w:szCs w:val="22"/>
                <w:lang w:val="en-AU"/>
              </w:rPr>
            </w:pPr>
            <w:r>
              <w:rPr>
                <w:rFonts w:ascii="Calibri" w:eastAsia="Calibri" w:hAnsi="Calibri" w:cs="Arial"/>
                <w:sz w:val="22"/>
                <w:szCs w:val="22"/>
                <w:lang w:val="en-AU"/>
              </w:rPr>
              <w:pict w14:anchorId="30BA0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5pt;height:344.35pt">
                  <v:imagedata r:id="rId31" o:title=""/>
                </v:shape>
              </w:pict>
            </w:r>
          </w:p>
          <w:p w14:paraId="0EDE1712" w14:textId="77777777" w:rsidR="000307DD" w:rsidRPr="00CE482F" w:rsidRDefault="000307DD" w:rsidP="004C61B3">
            <w:pPr>
              <w:rPr>
                <w:rFonts w:ascii="Calibri" w:eastAsia="Calibri" w:hAnsi="Calibri" w:cs="Arial"/>
                <w:sz w:val="22"/>
                <w:szCs w:val="22"/>
                <w:lang w:val="en-AU"/>
              </w:rPr>
            </w:pPr>
          </w:p>
          <w:p w14:paraId="7927C283" w14:textId="77777777" w:rsidR="000307DD" w:rsidRPr="00CE482F" w:rsidRDefault="000307DD" w:rsidP="004C61B3">
            <w:pPr>
              <w:rPr>
                <w:rFonts w:ascii="Calibri" w:eastAsia="Calibri" w:hAnsi="Calibri" w:cs="Arial"/>
                <w:sz w:val="22"/>
                <w:szCs w:val="22"/>
                <w:lang w:val="en-AU"/>
              </w:rPr>
            </w:pPr>
          </w:p>
          <w:p w14:paraId="055E058B" w14:textId="77777777" w:rsidR="000307DD" w:rsidRPr="00CE482F" w:rsidRDefault="000307DD" w:rsidP="004C61B3">
            <w:pPr>
              <w:rPr>
                <w:rFonts w:eastAsia="Calibri" w:cs="Arial"/>
                <w:b/>
                <w:bCs/>
                <w:sz w:val="22"/>
                <w:szCs w:val="22"/>
                <w:lang w:val="en-AU" w:eastAsia="en-AU"/>
              </w:rPr>
            </w:pPr>
          </w:p>
        </w:tc>
      </w:tr>
    </w:tbl>
    <w:p w14:paraId="4B072479" w14:textId="77777777" w:rsidR="000307DD" w:rsidRDefault="000307DD" w:rsidP="000307DD">
      <w:pPr>
        <w:spacing w:after="160" w:line="259" w:lineRule="auto"/>
        <w:rPr>
          <w:rFonts w:ascii="Calibri" w:eastAsia="Calibri" w:hAnsi="Calibri"/>
          <w:sz w:val="22"/>
          <w:szCs w:val="22"/>
          <w:lang w:val="en-AU"/>
        </w:rPr>
      </w:pPr>
    </w:p>
    <w:p w14:paraId="6C0F2620" w14:textId="77777777" w:rsidR="000307DD" w:rsidRPr="00590F52" w:rsidRDefault="000307DD" w:rsidP="000307DD">
      <w:pPr>
        <w:spacing w:after="160" w:line="259" w:lineRule="auto"/>
        <w:rPr>
          <w:rFonts w:ascii="Calibri" w:eastAsia="Calibri" w:hAnsi="Calibri"/>
          <w:sz w:val="22"/>
          <w:szCs w:val="22"/>
          <w:lang w:val="en-AU"/>
        </w:rPr>
      </w:pPr>
      <w:r>
        <w:rPr>
          <w:rFonts w:ascii="Calibri" w:eastAsia="Calibri" w:hAnsi="Calibri"/>
          <w:sz w:val="22"/>
          <w:szCs w:val="22"/>
          <w:lang w:val="en-AU"/>
        </w:rPr>
        <w:lastRenderedPageBreak/>
        <w:br w:type="page"/>
      </w:r>
    </w:p>
    <w:p w14:paraId="1C36873F" w14:textId="77777777" w:rsidR="000307DD" w:rsidRPr="005D1C44" w:rsidRDefault="000307DD" w:rsidP="000307DD">
      <w:pPr>
        <w:tabs>
          <w:tab w:val="left" w:pos="3686"/>
        </w:tabs>
        <w:rPr>
          <w:b/>
          <w:sz w:val="22"/>
          <w:szCs w:val="22"/>
        </w:rPr>
      </w:pPr>
      <w:r w:rsidRPr="005D1C44">
        <w:rPr>
          <w:b/>
          <w:sz w:val="22"/>
          <w:szCs w:val="22"/>
        </w:rPr>
        <w:lastRenderedPageBreak/>
        <w:t>General Advisory Notes</w:t>
      </w:r>
    </w:p>
    <w:p w14:paraId="72EF4BD5" w14:textId="77777777" w:rsidR="000307DD" w:rsidRPr="005D1C44" w:rsidRDefault="000307DD" w:rsidP="000307DD">
      <w:pPr>
        <w:tabs>
          <w:tab w:val="left" w:pos="3686"/>
        </w:tabs>
        <w:rPr>
          <w:bCs/>
          <w:sz w:val="22"/>
          <w:szCs w:val="22"/>
        </w:rPr>
      </w:pPr>
    </w:p>
    <w:p w14:paraId="613D2350" w14:textId="77777777" w:rsidR="000307DD" w:rsidRPr="005D1C44" w:rsidRDefault="000307DD" w:rsidP="000307DD">
      <w:pPr>
        <w:tabs>
          <w:tab w:val="left" w:pos="3686"/>
        </w:tabs>
        <w:rPr>
          <w:b/>
          <w:sz w:val="22"/>
          <w:szCs w:val="22"/>
        </w:rPr>
      </w:pPr>
      <w:r w:rsidRPr="005D1C44">
        <w:rPr>
          <w:b/>
          <w:sz w:val="22"/>
          <w:szCs w:val="22"/>
        </w:rPr>
        <w:t>Dial Before You Dig</w:t>
      </w:r>
    </w:p>
    <w:p w14:paraId="01809480" w14:textId="77777777" w:rsidR="000307DD" w:rsidRPr="005D1C44" w:rsidRDefault="000307DD" w:rsidP="000307DD">
      <w:pPr>
        <w:tabs>
          <w:tab w:val="left" w:pos="3686"/>
        </w:tabs>
        <w:rPr>
          <w:sz w:val="22"/>
          <w:szCs w:val="22"/>
        </w:rPr>
      </w:pPr>
      <w:r w:rsidRPr="005D1C44">
        <w:rPr>
          <w:sz w:val="22"/>
          <w:szCs w:val="22"/>
        </w:rPr>
        <w:t xml:space="preserve">Underground assets may exist in the area that is subject to your application. In the interests of health and safety and </w:t>
      </w:r>
      <w:proofErr w:type="gramStart"/>
      <w:r w:rsidRPr="005D1C44">
        <w:rPr>
          <w:sz w:val="22"/>
          <w:szCs w:val="22"/>
        </w:rPr>
        <w:t>in order to</w:t>
      </w:r>
      <w:proofErr w:type="gramEnd"/>
      <w:r w:rsidRPr="005D1C44">
        <w:rPr>
          <w:sz w:val="22"/>
          <w:szCs w:val="22"/>
        </w:rPr>
        <w:t xml:space="preserve"> protect damage to third party assets please contact Dial before you dig at </w:t>
      </w:r>
      <w:hyperlink r:id="rId32" w:history="1">
        <w:r w:rsidRPr="005D1C44">
          <w:rPr>
            <w:sz w:val="22"/>
            <w:szCs w:val="22"/>
          </w:rPr>
          <w:t>www.1100.com.au</w:t>
        </w:r>
      </w:hyperlink>
      <w:r w:rsidRPr="005D1C44">
        <w:rPr>
          <w:sz w:val="22"/>
          <w:szCs w:val="22"/>
        </w:rPr>
        <w:t xml:space="preserve"> or telephone on 1100 before excavating or erecting structures (This is the law in NSW). If alterations are required to the configuration, size, </w:t>
      </w:r>
      <w:proofErr w:type="gramStart"/>
      <w:r w:rsidRPr="005D1C44">
        <w:rPr>
          <w:sz w:val="22"/>
          <w:szCs w:val="22"/>
        </w:rPr>
        <w:t>form</w:t>
      </w:r>
      <w:proofErr w:type="gramEnd"/>
      <w:r w:rsidRPr="005D1C44">
        <w:rPr>
          <w:sz w:val="22"/>
          <w:szCs w:val="22"/>
        </w:rPr>
        <w:t xml:space="preserve">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3CCD9D36" w14:textId="77777777" w:rsidR="000307DD" w:rsidRPr="005D1C44" w:rsidRDefault="000307DD" w:rsidP="000307DD">
      <w:pPr>
        <w:tabs>
          <w:tab w:val="left" w:pos="3686"/>
        </w:tabs>
        <w:rPr>
          <w:sz w:val="22"/>
          <w:szCs w:val="22"/>
        </w:rPr>
      </w:pPr>
    </w:p>
    <w:p w14:paraId="3714E8A0" w14:textId="77777777" w:rsidR="000307DD" w:rsidRPr="005D1C44" w:rsidRDefault="000307DD" w:rsidP="000307DD">
      <w:pPr>
        <w:tabs>
          <w:tab w:val="left" w:pos="3686"/>
        </w:tabs>
        <w:rPr>
          <w:sz w:val="22"/>
          <w:szCs w:val="22"/>
        </w:rPr>
      </w:pPr>
      <w:r w:rsidRPr="005D1C44">
        <w:rPr>
          <w:sz w:val="22"/>
          <w:szCs w:val="22"/>
        </w:rPr>
        <w:t>Telecommunications Act 1997 (Commonwealth) 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w:t>
      </w:r>
    </w:p>
    <w:p w14:paraId="382D166C" w14:textId="77777777" w:rsidR="000307DD" w:rsidRPr="005D1C44" w:rsidRDefault="000307DD" w:rsidP="000307DD">
      <w:pPr>
        <w:tabs>
          <w:tab w:val="left" w:pos="3686"/>
        </w:tabs>
        <w:rPr>
          <w:sz w:val="22"/>
          <w:szCs w:val="22"/>
        </w:rPr>
      </w:pPr>
    </w:p>
    <w:p w14:paraId="34C1EDF9" w14:textId="77777777" w:rsidR="000307DD" w:rsidRPr="005D1C44" w:rsidRDefault="000307DD" w:rsidP="000307DD">
      <w:pPr>
        <w:tabs>
          <w:tab w:val="left" w:pos="3686"/>
        </w:tabs>
        <w:rPr>
          <w:sz w:val="22"/>
          <w:szCs w:val="22"/>
        </w:rPr>
      </w:pPr>
      <w:r w:rsidRPr="005D1C44">
        <w:rPr>
          <w:sz w:val="22"/>
          <w:szCs w:val="22"/>
        </w:rP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0ED340E7" w14:textId="77777777" w:rsidR="000307DD" w:rsidRPr="005D1C44" w:rsidRDefault="000307DD" w:rsidP="000307DD">
      <w:pPr>
        <w:tabs>
          <w:tab w:val="left" w:pos="3686"/>
        </w:tabs>
        <w:rPr>
          <w:sz w:val="22"/>
          <w:szCs w:val="22"/>
        </w:rPr>
      </w:pPr>
    </w:p>
    <w:p w14:paraId="596D906B" w14:textId="77777777" w:rsidR="000307DD" w:rsidRPr="005D1C44" w:rsidRDefault="000307DD" w:rsidP="000307DD">
      <w:pPr>
        <w:tabs>
          <w:tab w:val="left" w:pos="3686"/>
        </w:tabs>
        <w:rPr>
          <w:sz w:val="22"/>
          <w:szCs w:val="22"/>
        </w:rPr>
      </w:pPr>
    </w:p>
    <w:p w14:paraId="5B4A430B" w14:textId="77777777" w:rsidR="000307DD" w:rsidRPr="005D1C44" w:rsidRDefault="000307DD" w:rsidP="000307DD">
      <w:pPr>
        <w:rPr>
          <w:b/>
          <w:bCs/>
          <w:sz w:val="22"/>
          <w:szCs w:val="22"/>
        </w:rPr>
      </w:pPr>
      <w:r w:rsidRPr="005D1C44">
        <w:rPr>
          <w:b/>
          <w:bCs/>
          <w:sz w:val="22"/>
          <w:szCs w:val="22"/>
        </w:rPr>
        <w:t>The Environmental Planning and Assessment Act 1979 requires you to:</w:t>
      </w:r>
    </w:p>
    <w:p w14:paraId="4AFAE598" w14:textId="77777777" w:rsidR="000307DD" w:rsidRPr="005D1C44" w:rsidRDefault="000307DD" w:rsidP="000307DD">
      <w:pPr>
        <w:numPr>
          <w:ilvl w:val="0"/>
          <w:numId w:val="1"/>
        </w:numPr>
        <w:spacing w:before="120"/>
        <w:rPr>
          <w:sz w:val="22"/>
          <w:szCs w:val="22"/>
        </w:rPr>
      </w:pPr>
      <w:r w:rsidRPr="005D1C44">
        <w:rPr>
          <w:sz w:val="22"/>
          <w:szCs w:val="22"/>
        </w:rPr>
        <w:t xml:space="preserve">For building works, obtain a </w:t>
      </w:r>
      <w:r w:rsidRPr="005D1C44">
        <w:rPr>
          <w:b/>
          <w:bCs/>
          <w:sz w:val="22"/>
          <w:szCs w:val="22"/>
        </w:rPr>
        <w:t>Construction Certificate</w:t>
      </w:r>
      <w:r w:rsidRPr="005D1C44">
        <w:rPr>
          <w:sz w:val="22"/>
          <w:szCs w:val="22"/>
        </w:rPr>
        <w:t xml:space="preserve"> prior to the commencement of any works. An application may be lodged with Council, or you may apply to a private accredited certifier for a Construction Certificate. </w:t>
      </w:r>
    </w:p>
    <w:p w14:paraId="1646E7F1" w14:textId="77777777" w:rsidR="000307DD" w:rsidRPr="005D1C44" w:rsidRDefault="000307DD" w:rsidP="000307DD">
      <w:pPr>
        <w:spacing w:before="120"/>
        <w:ind w:left="567"/>
        <w:rPr>
          <w:sz w:val="22"/>
          <w:szCs w:val="22"/>
        </w:rPr>
      </w:pPr>
      <w:r w:rsidRPr="005D1C44">
        <w:rPr>
          <w:sz w:val="22"/>
          <w:szCs w:val="22"/>
        </w:rPr>
        <w:t xml:space="preserve">For subdivision works, obtain a </w:t>
      </w:r>
      <w:r w:rsidRPr="005D1C44">
        <w:rPr>
          <w:b/>
          <w:bCs/>
          <w:sz w:val="22"/>
          <w:szCs w:val="22"/>
        </w:rPr>
        <w:t xml:space="preserve">Subdivision Works Certificate </w:t>
      </w:r>
      <w:r w:rsidRPr="005D1C44">
        <w:rPr>
          <w:sz w:val="22"/>
          <w:szCs w:val="22"/>
        </w:rPr>
        <w:t xml:space="preserve">prior to the commencement of any works. An application may be lodged with Council, or you may apply to a private accredited certifier for a Subdivision Works Certificate. </w:t>
      </w:r>
    </w:p>
    <w:p w14:paraId="393CB55C" w14:textId="77777777" w:rsidR="000307DD" w:rsidRPr="005D1C44" w:rsidRDefault="000307DD" w:rsidP="000307DD">
      <w:pPr>
        <w:spacing w:before="120"/>
        <w:ind w:left="567"/>
        <w:rPr>
          <w:sz w:val="22"/>
          <w:szCs w:val="22"/>
        </w:rPr>
      </w:pPr>
      <w:r w:rsidRPr="005D1C44">
        <w:rPr>
          <w:sz w:val="22"/>
          <w:szCs w:val="22"/>
        </w:rPr>
        <w:t xml:space="preserve">An accredited certifier </w:t>
      </w:r>
      <w:r w:rsidRPr="005D1C44">
        <w:rPr>
          <w:b/>
          <w:bCs/>
          <w:sz w:val="22"/>
          <w:szCs w:val="22"/>
        </w:rPr>
        <w:t>must obtain Council’s approval</w:t>
      </w:r>
      <w:r w:rsidRPr="005D1C44">
        <w:rPr>
          <w:sz w:val="22"/>
          <w:szCs w:val="22"/>
        </w:rPr>
        <w:t xml:space="preserve"> to certain conditions of this development consent, where indicated before issuing the above Certificates.</w:t>
      </w:r>
    </w:p>
    <w:p w14:paraId="690655B9" w14:textId="77777777" w:rsidR="000307DD" w:rsidRPr="005D1C44" w:rsidRDefault="000307DD" w:rsidP="000307DD">
      <w:pPr>
        <w:spacing w:before="120"/>
        <w:ind w:left="567"/>
        <w:rPr>
          <w:sz w:val="22"/>
          <w:szCs w:val="22"/>
        </w:rPr>
      </w:pPr>
      <w:r w:rsidRPr="005D1C44">
        <w:rPr>
          <w:sz w:val="22"/>
          <w:szCs w:val="22"/>
        </w:rPr>
        <w:t xml:space="preserve">All applications must be lodged via the </w:t>
      </w:r>
      <w:hyperlink r:id="rId33" w:history="1">
        <w:r w:rsidRPr="005D1C44">
          <w:rPr>
            <w:rStyle w:val="Hyperlink"/>
            <w:sz w:val="22"/>
            <w:szCs w:val="22"/>
          </w:rPr>
          <w:t>NSW Planning Portal</w:t>
        </w:r>
      </w:hyperlink>
      <w:r w:rsidRPr="005D1C44">
        <w:rPr>
          <w:sz w:val="22"/>
          <w:szCs w:val="22"/>
        </w:rPr>
        <w:t>.</w:t>
      </w:r>
    </w:p>
    <w:p w14:paraId="3313891A" w14:textId="77777777" w:rsidR="000307DD" w:rsidRPr="005D1C44" w:rsidRDefault="000307DD" w:rsidP="000307DD">
      <w:pPr>
        <w:numPr>
          <w:ilvl w:val="0"/>
          <w:numId w:val="1"/>
        </w:numPr>
        <w:spacing w:before="120"/>
        <w:rPr>
          <w:sz w:val="22"/>
          <w:szCs w:val="22"/>
        </w:rPr>
      </w:pPr>
      <w:r w:rsidRPr="005D1C44">
        <w:rPr>
          <w:sz w:val="22"/>
          <w:szCs w:val="22"/>
        </w:rPr>
        <w:t xml:space="preserve">Nominate a </w:t>
      </w:r>
      <w:r w:rsidRPr="005D1C44">
        <w:rPr>
          <w:b/>
          <w:bCs/>
          <w:sz w:val="22"/>
          <w:szCs w:val="22"/>
        </w:rPr>
        <w:t>Principal Certifier</w:t>
      </w:r>
      <w:r w:rsidRPr="005D1C44">
        <w:rPr>
          <w:sz w:val="22"/>
          <w:szCs w:val="22"/>
        </w:rPr>
        <w:t xml:space="preserve"> which may be either Council or a registered certifier and notify Council of that appointment. You c</w:t>
      </w:r>
      <w:r w:rsidRPr="005D1C44">
        <w:rPr>
          <w:b/>
          <w:bCs/>
          <w:sz w:val="22"/>
          <w:szCs w:val="22"/>
        </w:rPr>
        <w:t>annot lawfully commence works</w:t>
      </w:r>
      <w:r w:rsidRPr="005D1C44">
        <w:rPr>
          <w:sz w:val="22"/>
          <w:szCs w:val="22"/>
        </w:rPr>
        <w:t xml:space="preserve"> without complying with this requirement. Appointment must be made through the </w:t>
      </w:r>
      <w:hyperlink r:id="rId34" w:history="1">
        <w:r w:rsidRPr="005D1C44">
          <w:rPr>
            <w:rStyle w:val="Hyperlink"/>
            <w:sz w:val="22"/>
            <w:szCs w:val="22"/>
          </w:rPr>
          <w:t>NSW Planning Portal</w:t>
        </w:r>
      </w:hyperlink>
      <w:r w:rsidRPr="005D1C44">
        <w:rPr>
          <w:sz w:val="22"/>
          <w:szCs w:val="22"/>
        </w:rPr>
        <w:t xml:space="preserve"> </w:t>
      </w:r>
    </w:p>
    <w:p w14:paraId="0F7F7DB2" w14:textId="77777777" w:rsidR="000307DD" w:rsidRPr="005D1C44" w:rsidRDefault="000307DD" w:rsidP="000307DD">
      <w:pPr>
        <w:numPr>
          <w:ilvl w:val="0"/>
          <w:numId w:val="1"/>
        </w:numPr>
        <w:spacing w:before="120"/>
        <w:rPr>
          <w:sz w:val="22"/>
          <w:szCs w:val="22"/>
        </w:rPr>
      </w:pPr>
      <w:r w:rsidRPr="005D1C44">
        <w:rPr>
          <w:sz w:val="22"/>
          <w:szCs w:val="22"/>
        </w:rPr>
        <w:t>Give Council at least two days’ notice of your intention to commence the erection of a building before commencing construction works. You cannot lawfully commence works without complying with this requirement.</w:t>
      </w:r>
    </w:p>
    <w:p w14:paraId="2905C193" w14:textId="77777777" w:rsidR="000307DD" w:rsidRPr="005D1C44" w:rsidRDefault="000307DD" w:rsidP="000307DD">
      <w:pPr>
        <w:numPr>
          <w:ilvl w:val="0"/>
          <w:numId w:val="1"/>
        </w:numPr>
        <w:spacing w:before="120"/>
        <w:rPr>
          <w:sz w:val="22"/>
          <w:szCs w:val="22"/>
        </w:rPr>
      </w:pPr>
      <w:r w:rsidRPr="005D1C44">
        <w:rPr>
          <w:sz w:val="22"/>
          <w:szCs w:val="22"/>
        </w:rPr>
        <w:t xml:space="preserve">Obtain an </w:t>
      </w:r>
      <w:r w:rsidRPr="005D1C44">
        <w:rPr>
          <w:b/>
          <w:bCs/>
          <w:sz w:val="22"/>
          <w:szCs w:val="22"/>
        </w:rPr>
        <w:t>Occupation Certificate</w:t>
      </w:r>
      <w:r w:rsidRPr="005D1C44">
        <w:rPr>
          <w:sz w:val="22"/>
          <w:szCs w:val="22"/>
        </w:rPr>
        <w:t xml:space="preserve"> before commencing occupation or commencing to use the building or on the completion of other works including the erection of a sign. You cannot lawfully commence occupation or the use of a building without complying with this requirement.</w:t>
      </w:r>
    </w:p>
    <w:p w14:paraId="5CDFE8CF" w14:textId="77777777" w:rsidR="000307DD" w:rsidRPr="005D1C44" w:rsidRDefault="000307DD" w:rsidP="000307DD">
      <w:pPr>
        <w:spacing w:before="120"/>
        <w:ind w:left="567"/>
        <w:rPr>
          <w:sz w:val="22"/>
          <w:szCs w:val="22"/>
        </w:rPr>
      </w:pPr>
      <w:r w:rsidRPr="005D1C44">
        <w:rPr>
          <w:sz w:val="22"/>
          <w:szCs w:val="22"/>
        </w:rPr>
        <w:t xml:space="preserve">All applications must be lodged via the </w:t>
      </w:r>
      <w:hyperlink r:id="rId35" w:history="1">
        <w:r w:rsidRPr="005D1C44">
          <w:rPr>
            <w:rStyle w:val="Hyperlink"/>
            <w:sz w:val="22"/>
            <w:szCs w:val="22"/>
          </w:rPr>
          <w:t>NSW Planning Portal</w:t>
        </w:r>
      </w:hyperlink>
      <w:r w:rsidRPr="005D1C44">
        <w:rPr>
          <w:sz w:val="22"/>
          <w:szCs w:val="22"/>
        </w:rPr>
        <w:t>.</w:t>
      </w:r>
    </w:p>
    <w:p w14:paraId="14F3472F" w14:textId="77777777" w:rsidR="000307DD" w:rsidRPr="005D1C44" w:rsidRDefault="000307DD" w:rsidP="000307DD">
      <w:pPr>
        <w:spacing w:before="120"/>
        <w:rPr>
          <w:sz w:val="22"/>
          <w:szCs w:val="22"/>
        </w:rPr>
      </w:pPr>
      <w:r w:rsidRPr="005D1C44">
        <w:rPr>
          <w:b/>
          <w:bCs/>
          <w:sz w:val="22"/>
          <w:szCs w:val="22"/>
        </w:rPr>
        <w:t>You may also need to</w:t>
      </w:r>
      <w:r w:rsidRPr="005D1C44">
        <w:rPr>
          <w:sz w:val="22"/>
          <w:szCs w:val="22"/>
        </w:rPr>
        <w:t>:</w:t>
      </w:r>
    </w:p>
    <w:p w14:paraId="53FEA4D3" w14:textId="77777777" w:rsidR="000307DD" w:rsidRPr="005D1C44" w:rsidRDefault="000307DD" w:rsidP="000307DD">
      <w:pPr>
        <w:numPr>
          <w:ilvl w:val="0"/>
          <w:numId w:val="1"/>
        </w:numPr>
        <w:spacing w:before="120"/>
        <w:rPr>
          <w:sz w:val="22"/>
          <w:szCs w:val="22"/>
        </w:rPr>
      </w:pPr>
      <w:r w:rsidRPr="005D1C44">
        <w:rPr>
          <w:sz w:val="22"/>
          <w:szCs w:val="22"/>
        </w:rPr>
        <w:t>Lodge an Application for Subdivision to obtain a Subdivision Certificate if a land (including stratum) subdivision is proposed and an Application for Subdivision to obtain Strata Title Subdivision under the relevant Strata Titles Act if strata title of the development is proposed.</w:t>
      </w:r>
    </w:p>
    <w:p w14:paraId="6B0608D1" w14:textId="77777777" w:rsidR="000307DD" w:rsidRPr="005D1C44" w:rsidRDefault="000307DD" w:rsidP="000307DD">
      <w:pPr>
        <w:numPr>
          <w:ilvl w:val="0"/>
          <w:numId w:val="1"/>
        </w:numPr>
        <w:spacing w:before="120"/>
        <w:rPr>
          <w:sz w:val="22"/>
          <w:szCs w:val="22"/>
        </w:rPr>
      </w:pPr>
      <w:r w:rsidRPr="005D1C44">
        <w:rPr>
          <w:sz w:val="22"/>
          <w:szCs w:val="22"/>
        </w:rPr>
        <w:t>Carry out critical stage inspections in accordance with Section 6.5 of the EP&amp;A Act 1979 and clauses 61, 63 and 65 of the Environmental Planning and Assessment (Development Certification and Fire Safety) Regulation 2021.</w:t>
      </w:r>
    </w:p>
    <w:p w14:paraId="2D3AE529" w14:textId="77777777" w:rsidR="00EB1139" w:rsidRPr="005D1C44" w:rsidRDefault="00EB1139">
      <w:pPr>
        <w:rPr>
          <w:sz w:val="22"/>
          <w:szCs w:val="22"/>
        </w:rPr>
      </w:pPr>
    </w:p>
    <w:sectPr w:rsidR="00EB1139" w:rsidRPr="005D1C44" w:rsidSect="000307DD">
      <w:headerReference w:type="default" r:id="rId36"/>
      <w:headerReference w:type="first" r:id="rId37"/>
      <w:footerReference w:type="first" r:id="rId38"/>
      <w:pgSz w:w="11907" w:h="16840" w:code="9"/>
      <w:pgMar w:top="993" w:right="680" w:bottom="1247" w:left="851" w:header="709" w:footer="2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A573" w14:textId="77777777" w:rsidR="00CE03CA" w:rsidRDefault="00CE03CA">
      <w:r>
        <w:separator/>
      </w:r>
    </w:p>
  </w:endnote>
  <w:endnote w:type="continuationSeparator" w:id="0">
    <w:p w14:paraId="38F4640A" w14:textId="77777777" w:rsidR="00CE03CA" w:rsidRDefault="00CE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7F48" w14:textId="71D0E4D8" w:rsidR="00E9044D" w:rsidRDefault="000307DD">
    <w:pPr>
      <w:pStyle w:val="Footer"/>
    </w:pPr>
    <w:r>
      <w:rPr>
        <w:noProof/>
      </w:rPr>
      <w:drawing>
        <wp:inline distT="0" distB="0" distL="0" distR="0" wp14:anchorId="37886460" wp14:editId="52326170">
          <wp:extent cx="6583680" cy="833755"/>
          <wp:effectExtent l="0" t="0" r="7620" b="4445"/>
          <wp:docPr id="101680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833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B26E" w14:textId="77777777" w:rsidR="00CE03CA" w:rsidRDefault="00CE03CA">
      <w:r>
        <w:separator/>
      </w:r>
    </w:p>
  </w:footnote>
  <w:footnote w:type="continuationSeparator" w:id="0">
    <w:p w14:paraId="4967B2BB" w14:textId="77777777" w:rsidR="00CE03CA" w:rsidRDefault="00CE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9AE8" w14:textId="77777777" w:rsidR="00E9044D" w:rsidRDefault="00E9044D" w:rsidP="00316163">
    <w:pPr>
      <w:pStyle w:val="Header"/>
      <w:jc w:val="right"/>
    </w:pPr>
    <w:r w:rsidRPr="003C071C">
      <w:rPr>
        <w:sz w:val="16"/>
        <w:szCs w:val="14"/>
      </w:rPr>
      <w:t xml:space="preserve">Page </w:t>
    </w:r>
    <w:r w:rsidRPr="003C071C">
      <w:rPr>
        <w:sz w:val="16"/>
        <w:szCs w:val="14"/>
      </w:rPr>
      <w:fldChar w:fldCharType="begin"/>
    </w:r>
    <w:r w:rsidRPr="003C071C">
      <w:rPr>
        <w:sz w:val="16"/>
        <w:szCs w:val="14"/>
      </w:rPr>
      <w:instrText>PAGE  \* Arabic  \* MERGEFORMAT</w:instrText>
    </w:r>
    <w:r w:rsidRPr="003C071C">
      <w:rPr>
        <w:sz w:val="16"/>
        <w:szCs w:val="14"/>
      </w:rPr>
      <w:fldChar w:fldCharType="separate"/>
    </w:r>
    <w:r>
      <w:rPr>
        <w:sz w:val="16"/>
        <w:szCs w:val="14"/>
      </w:rPr>
      <w:t>1</w:t>
    </w:r>
    <w:r w:rsidRPr="003C071C">
      <w:rPr>
        <w:sz w:val="16"/>
        <w:szCs w:val="14"/>
      </w:rPr>
      <w:fldChar w:fldCharType="end"/>
    </w:r>
    <w:r w:rsidRPr="003C071C">
      <w:rPr>
        <w:sz w:val="16"/>
        <w:szCs w:val="14"/>
      </w:rPr>
      <w:t xml:space="preserve"> of </w:t>
    </w:r>
    <w:r w:rsidRPr="003C071C">
      <w:rPr>
        <w:sz w:val="16"/>
        <w:szCs w:val="14"/>
      </w:rPr>
      <w:fldChar w:fldCharType="begin"/>
    </w:r>
    <w:r w:rsidRPr="003C071C">
      <w:rPr>
        <w:sz w:val="16"/>
        <w:szCs w:val="14"/>
      </w:rPr>
      <w:instrText>NUMPAGES  \* Arabic  \* MERGEFORMAT</w:instrText>
    </w:r>
    <w:r w:rsidRPr="003C071C">
      <w:rPr>
        <w:sz w:val="16"/>
        <w:szCs w:val="14"/>
      </w:rPr>
      <w:fldChar w:fldCharType="separate"/>
    </w:r>
    <w:r>
      <w:rPr>
        <w:sz w:val="16"/>
        <w:szCs w:val="14"/>
      </w:rPr>
      <w:t>4</w:t>
    </w:r>
    <w:r w:rsidRPr="003C071C">
      <w:rPr>
        <w:sz w:val="16"/>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88B0" w14:textId="25DEB09C" w:rsidR="00E9044D" w:rsidRPr="003C071C" w:rsidRDefault="00E9044D" w:rsidP="00BD564D">
    <w:pPr>
      <w:tabs>
        <w:tab w:val="right" w:pos="10348"/>
      </w:tabs>
      <w:rPr>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94"/>
    <w:multiLevelType w:val="hybridMultilevel"/>
    <w:tmpl w:val="22F6B52A"/>
    <w:lvl w:ilvl="0" w:tplc="3A844D9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231967"/>
    <w:multiLevelType w:val="hybridMultilevel"/>
    <w:tmpl w:val="7AE644E8"/>
    <w:lvl w:ilvl="0" w:tplc="0C090019">
      <w:start w:val="1"/>
      <w:numFmt w:val="lowerLetter"/>
      <w:lvlText w:val="%1."/>
      <w:lvlJc w:val="left"/>
      <w:pPr>
        <w:ind w:left="1753" w:hanging="360"/>
      </w:pPr>
    </w:lvl>
    <w:lvl w:ilvl="1" w:tplc="0C090019">
      <w:start w:val="1"/>
      <w:numFmt w:val="lowerLetter"/>
      <w:lvlText w:val="%2."/>
      <w:lvlJc w:val="left"/>
      <w:pPr>
        <w:ind w:left="2473" w:hanging="360"/>
      </w:pPr>
    </w:lvl>
    <w:lvl w:ilvl="2" w:tplc="0C09001B">
      <w:start w:val="1"/>
      <w:numFmt w:val="lowerRoman"/>
      <w:lvlText w:val="%3."/>
      <w:lvlJc w:val="right"/>
      <w:pPr>
        <w:ind w:left="3193" w:hanging="180"/>
      </w:pPr>
    </w:lvl>
    <w:lvl w:ilvl="3" w:tplc="0C09000F">
      <w:start w:val="1"/>
      <w:numFmt w:val="decimal"/>
      <w:lvlText w:val="%4."/>
      <w:lvlJc w:val="left"/>
      <w:pPr>
        <w:ind w:left="3913" w:hanging="360"/>
      </w:pPr>
    </w:lvl>
    <w:lvl w:ilvl="4" w:tplc="0C090019">
      <w:start w:val="1"/>
      <w:numFmt w:val="lowerLetter"/>
      <w:lvlText w:val="%5."/>
      <w:lvlJc w:val="left"/>
      <w:pPr>
        <w:ind w:left="4633" w:hanging="360"/>
      </w:pPr>
    </w:lvl>
    <w:lvl w:ilvl="5" w:tplc="0C09001B">
      <w:start w:val="1"/>
      <w:numFmt w:val="lowerRoman"/>
      <w:lvlText w:val="%6."/>
      <w:lvlJc w:val="right"/>
      <w:pPr>
        <w:ind w:left="5353" w:hanging="180"/>
      </w:pPr>
    </w:lvl>
    <w:lvl w:ilvl="6" w:tplc="0C09000F">
      <w:start w:val="1"/>
      <w:numFmt w:val="decimal"/>
      <w:lvlText w:val="%7."/>
      <w:lvlJc w:val="left"/>
      <w:pPr>
        <w:ind w:left="6073" w:hanging="360"/>
      </w:pPr>
    </w:lvl>
    <w:lvl w:ilvl="7" w:tplc="0C090019">
      <w:start w:val="1"/>
      <w:numFmt w:val="lowerLetter"/>
      <w:lvlText w:val="%8."/>
      <w:lvlJc w:val="left"/>
      <w:pPr>
        <w:ind w:left="6793" w:hanging="360"/>
      </w:pPr>
    </w:lvl>
    <w:lvl w:ilvl="8" w:tplc="0C09001B">
      <w:start w:val="1"/>
      <w:numFmt w:val="lowerRoman"/>
      <w:lvlText w:val="%9."/>
      <w:lvlJc w:val="right"/>
      <w:pPr>
        <w:ind w:left="7513" w:hanging="180"/>
      </w:pPr>
    </w:lvl>
  </w:abstractNum>
  <w:abstractNum w:abstractNumId="2" w15:restartNumberingAfterBreak="0">
    <w:nsid w:val="03C72AB3"/>
    <w:multiLevelType w:val="hybridMultilevel"/>
    <w:tmpl w:val="A7F03DF0"/>
    <w:lvl w:ilvl="0" w:tplc="04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056A6FDA"/>
    <w:multiLevelType w:val="multilevel"/>
    <w:tmpl w:val="26DE8F0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0"/>
        </w:tabs>
        <w:ind w:left="2835" w:hanging="567"/>
      </w:pPr>
    </w:lvl>
    <w:lvl w:ilvl="5">
      <w:start w:val="1"/>
      <w:numFmt w:val="lowerLetter"/>
      <w:lvlText w:val="(%6)"/>
      <w:lvlJc w:val="left"/>
      <w:pPr>
        <w:tabs>
          <w:tab w:val="num" w:pos="0"/>
        </w:tabs>
        <w:ind w:left="3555" w:hanging="720"/>
      </w:pPr>
    </w:lvl>
    <w:lvl w:ilvl="6">
      <w:start w:val="1"/>
      <w:numFmt w:val="lowerRoman"/>
      <w:lvlText w:val="(%7)"/>
      <w:lvlJc w:val="left"/>
      <w:pPr>
        <w:tabs>
          <w:tab w:val="num" w:pos="0"/>
        </w:tabs>
        <w:ind w:left="4275" w:hanging="720"/>
      </w:pPr>
    </w:lvl>
    <w:lvl w:ilvl="7">
      <w:start w:val="1"/>
      <w:numFmt w:val="lowerLetter"/>
      <w:lvlText w:val="(%8)"/>
      <w:lvlJc w:val="left"/>
      <w:pPr>
        <w:tabs>
          <w:tab w:val="num" w:pos="0"/>
        </w:tabs>
        <w:ind w:left="4995" w:hanging="720"/>
      </w:pPr>
    </w:lvl>
    <w:lvl w:ilvl="8">
      <w:start w:val="1"/>
      <w:numFmt w:val="lowerRoman"/>
      <w:lvlText w:val="(%9)"/>
      <w:lvlJc w:val="left"/>
      <w:pPr>
        <w:tabs>
          <w:tab w:val="num" w:pos="0"/>
        </w:tabs>
        <w:ind w:left="5715" w:hanging="720"/>
      </w:pPr>
    </w:lvl>
  </w:abstractNum>
  <w:abstractNum w:abstractNumId="4" w15:restartNumberingAfterBreak="0">
    <w:nsid w:val="10401FD5"/>
    <w:multiLevelType w:val="hybridMultilevel"/>
    <w:tmpl w:val="FC90E25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6C7081"/>
    <w:multiLevelType w:val="hybridMultilevel"/>
    <w:tmpl w:val="F284690E"/>
    <w:lvl w:ilvl="0" w:tplc="26C0D856">
      <w:numFmt w:val="bullet"/>
      <w:lvlText w:val="•"/>
      <w:lvlJc w:val="left"/>
      <w:pPr>
        <w:ind w:left="927" w:hanging="360"/>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CF7752D"/>
    <w:multiLevelType w:val="hybridMultilevel"/>
    <w:tmpl w:val="AAF2BB48"/>
    <w:lvl w:ilvl="0" w:tplc="0C090003">
      <w:start w:val="1"/>
      <w:numFmt w:val="bullet"/>
      <w:lvlText w:val="o"/>
      <w:lvlJc w:val="left"/>
      <w:pPr>
        <w:ind w:left="306" w:hanging="360"/>
      </w:pPr>
      <w:rPr>
        <w:rFonts w:ascii="Courier New" w:hAnsi="Courier New" w:cs="Courier New" w:hint="default"/>
      </w:rPr>
    </w:lvl>
    <w:lvl w:ilvl="1" w:tplc="FFFFFFFF" w:tentative="1">
      <w:start w:val="1"/>
      <w:numFmt w:val="bullet"/>
      <w:lvlText w:val="o"/>
      <w:lvlJc w:val="left"/>
      <w:pPr>
        <w:ind w:left="1026" w:hanging="360"/>
      </w:pPr>
      <w:rPr>
        <w:rFonts w:ascii="Courier New" w:hAnsi="Courier New" w:cs="Courier New" w:hint="default"/>
      </w:rPr>
    </w:lvl>
    <w:lvl w:ilvl="2" w:tplc="FFFFFFFF" w:tentative="1">
      <w:start w:val="1"/>
      <w:numFmt w:val="bullet"/>
      <w:lvlText w:val=""/>
      <w:lvlJc w:val="left"/>
      <w:pPr>
        <w:ind w:left="1746" w:hanging="360"/>
      </w:pPr>
      <w:rPr>
        <w:rFonts w:ascii="Wingdings" w:hAnsi="Wingdings" w:hint="default"/>
      </w:rPr>
    </w:lvl>
    <w:lvl w:ilvl="3" w:tplc="FFFFFFFF" w:tentative="1">
      <w:start w:val="1"/>
      <w:numFmt w:val="bullet"/>
      <w:lvlText w:val=""/>
      <w:lvlJc w:val="left"/>
      <w:pPr>
        <w:ind w:left="2466" w:hanging="360"/>
      </w:pPr>
      <w:rPr>
        <w:rFonts w:ascii="Symbol" w:hAnsi="Symbol" w:hint="default"/>
      </w:rPr>
    </w:lvl>
    <w:lvl w:ilvl="4" w:tplc="FFFFFFFF" w:tentative="1">
      <w:start w:val="1"/>
      <w:numFmt w:val="bullet"/>
      <w:lvlText w:val="o"/>
      <w:lvlJc w:val="left"/>
      <w:pPr>
        <w:ind w:left="3186" w:hanging="360"/>
      </w:pPr>
      <w:rPr>
        <w:rFonts w:ascii="Courier New" w:hAnsi="Courier New" w:cs="Courier New" w:hint="default"/>
      </w:rPr>
    </w:lvl>
    <w:lvl w:ilvl="5" w:tplc="FFFFFFFF" w:tentative="1">
      <w:start w:val="1"/>
      <w:numFmt w:val="bullet"/>
      <w:lvlText w:val=""/>
      <w:lvlJc w:val="left"/>
      <w:pPr>
        <w:ind w:left="3906" w:hanging="360"/>
      </w:pPr>
      <w:rPr>
        <w:rFonts w:ascii="Wingdings" w:hAnsi="Wingdings" w:hint="default"/>
      </w:rPr>
    </w:lvl>
    <w:lvl w:ilvl="6" w:tplc="FFFFFFFF" w:tentative="1">
      <w:start w:val="1"/>
      <w:numFmt w:val="bullet"/>
      <w:lvlText w:val=""/>
      <w:lvlJc w:val="left"/>
      <w:pPr>
        <w:ind w:left="4626" w:hanging="360"/>
      </w:pPr>
      <w:rPr>
        <w:rFonts w:ascii="Symbol" w:hAnsi="Symbol" w:hint="default"/>
      </w:rPr>
    </w:lvl>
    <w:lvl w:ilvl="7" w:tplc="FFFFFFFF" w:tentative="1">
      <w:start w:val="1"/>
      <w:numFmt w:val="bullet"/>
      <w:lvlText w:val="o"/>
      <w:lvlJc w:val="left"/>
      <w:pPr>
        <w:ind w:left="5346" w:hanging="360"/>
      </w:pPr>
      <w:rPr>
        <w:rFonts w:ascii="Courier New" w:hAnsi="Courier New" w:cs="Courier New" w:hint="default"/>
      </w:rPr>
    </w:lvl>
    <w:lvl w:ilvl="8" w:tplc="FFFFFFFF" w:tentative="1">
      <w:start w:val="1"/>
      <w:numFmt w:val="bullet"/>
      <w:lvlText w:val=""/>
      <w:lvlJc w:val="left"/>
      <w:pPr>
        <w:ind w:left="6066" w:hanging="360"/>
      </w:pPr>
      <w:rPr>
        <w:rFonts w:ascii="Wingdings" w:hAnsi="Wingdings" w:hint="default"/>
      </w:rPr>
    </w:lvl>
  </w:abstractNum>
  <w:abstractNum w:abstractNumId="7" w15:restartNumberingAfterBreak="0">
    <w:nsid w:val="1E59279C"/>
    <w:multiLevelType w:val="hybridMultilevel"/>
    <w:tmpl w:val="733C56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AF4D33"/>
    <w:multiLevelType w:val="hybridMultilevel"/>
    <w:tmpl w:val="72AA7880"/>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31F36521"/>
    <w:multiLevelType w:val="multilevel"/>
    <w:tmpl w:val="E594FD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1929E2"/>
    <w:multiLevelType w:val="hybridMultilevel"/>
    <w:tmpl w:val="066247B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2E71646"/>
    <w:multiLevelType w:val="hybridMultilevel"/>
    <w:tmpl w:val="62A4B4D2"/>
    <w:lvl w:ilvl="0" w:tplc="0C09001B">
      <w:start w:val="1"/>
      <w:numFmt w:val="lowerRoman"/>
      <w:lvlText w:val="%1."/>
      <w:lvlJc w:val="right"/>
      <w:pPr>
        <w:ind w:left="1496" w:hanging="360"/>
      </w:pPr>
    </w:lvl>
    <w:lvl w:ilvl="1" w:tplc="0C090019" w:tentative="1">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12" w15:restartNumberingAfterBreak="0">
    <w:nsid w:val="39FD594E"/>
    <w:multiLevelType w:val="hybridMultilevel"/>
    <w:tmpl w:val="4F1AF268"/>
    <w:lvl w:ilvl="0" w:tplc="26C0D856">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CA13E79"/>
    <w:multiLevelType w:val="multilevel"/>
    <w:tmpl w:val="E594FD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1F1DEB"/>
    <w:multiLevelType w:val="hybridMultilevel"/>
    <w:tmpl w:val="E7A6539A"/>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4AC9549D"/>
    <w:multiLevelType w:val="multilevel"/>
    <w:tmpl w:val="9C889FDC"/>
    <w:lvl w:ilvl="0">
      <w:start w:val="1"/>
      <w:numFmt w:val="lowerLetter"/>
      <w:lvlText w:val="%1)"/>
      <w:lvlJc w:val="left"/>
      <w:pPr>
        <w:tabs>
          <w:tab w:val="num" w:pos="1134"/>
        </w:tabs>
        <w:ind w:left="1134" w:hanging="567"/>
      </w:pPr>
    </w:lvl>
    <w:lvl w:ilvl="1">
      <w:start w:val="1"/>
      <w:numFmt w:val="lowerLetter"/>
      <w:lvlText w:val="%2)"/>
      <w:lvlJc w:val="left"/>
      <w:pPr>
        <w:tabs>
          <w:tab w:val="num" w:pos="1701"/>
        </w:tabs>
        <w:ind w:left="1701" w:hanging="567"/>
      </w:pPr>
    </w:lvl>
    <w:lvl w:ilvl="2">
      <w:start w:val="1"/>
      <w:numFmt w:val="lowerRoman"/>
      <w:lvlText w:val="%3)"/>
      <w:lvlJc w:val="left"/>
      <w:pPr>
        <w:tabs>
          <w:tab w:val="num" w:pos="2268"/>
        </w:tabs>
        <w:ind w:left="2268" w:hanging="567"/>
      </w:pPr>
    </w:lvl>
    <w:lvl w:ilvl="3">
      <w:start w:val="1"/>
      <w:numFmt w:val="lowerRoman"/>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6" w15:restartNumberingAfterBreak="0">
    <w:nsid w:val="502D1591"/>
    <w:multiLevelType w:val="multilevel"/>
    <w:tmpl w:val="C892208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rPr>
        <w:b/>
      </w:rPr>
    </w:lvl>
    <w:lvl w:ilvl="2">
      <w:start w:val="1"/>
      <w:numFmt w:val="lowerRoman"/>
      <w:lvlText w:val="%3)"/>
      <w:lvlJc w:val="left"/>
      <w:pPr>
        <w:tabs>
          <w:tab w:val="num" w:pos="1701"/>
        </w:tabs>
        <w:ind w:left="1701" w:hanging="567"/>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4C4C10"/>
    <w:multiLevelType w:val="hybridMultilevel"/>
    <w:tmpl w:val="A7BA3AE0"/>
    <w:lvl w:ilvl="0" w:tplc="26C0D856">
      <w:numFmt w:val="bullet"/>
      <w:lvlText w:val="•"/>
      <w:lvlJc w:val="left"/>
      <w:pPr>
        <w:ind w:left="1854" w:hanging="360"/>
      </w:pPr>
      <w:rPr>
        <w:rFonts w:ascii="Arial" w:eastAsia="Times New Roman" w:hAnsi="Arial" w:cs="Aria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8" w15:restartNumberingAfterBreak="0">
    <w:nsid w:val="52AF4525"/>
    <w:multiLevelType w:val="hybridMultilevel"/>
    <w:tmpl w:val="23502F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7">
      <w:start w:val="1"/>
      <w:numFmt w:val="lowerLetter"/>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5EE425B"/>
    <w:multiLevelType w:val="hybridMultilevel"/>
    <w:tmpl w:val="9AB69F1C"/>
    <w:lvl w:ilvl="0" w:tplc="0C09000F">
      <w:start w:val="1"/>
      <w:numFmt w:val="decimal"/>
      <w:lvlText w:val="%1."/>
      <w:lvlJc w:val="left"/>
      <w:pPr>
        <w:ind w:left="-108" w:hanging="360"/>
      </w:pPr>
      <w:rPr>
        <w:rFonts w:hint="default"/>
      </w:rPr>
    </w:lvl>
    <w:lvl w:ilvl="1" w:tplc="0C090003" w:tentative="1">
      <w:start w:val="1"/>
      <w:numFmt w:val="bullet"/>
      <w:lvlText w:val="o"/>
      <w:lvlJc w:val="left"/>
      <w:pPr>
        <w:ind w:left="612" w:hanging="360"/>
      </w:pPr>
      <w:rPr>
        <w:rFonts w:ascii="Courier New" w:hAnsi="Courier New" w:cs="Courier New" w:hint="default"/>
      </w:rPr>
    </w:lvl>
    <w:lvl w:ilvl="2" w:tplc="0C090005" w:tentative="1">
      <w:start w:val="1"/>
      <w:numFmt w:val="bullet"/>
      <w:lvlText w:val=""/>
      <w:lvlJc w:val="left"/>
      <w:pPr>
        <w:ind w:left="1332" w:hanging="360"/>
      </w:pPr>
      <w:rPr>
        <w:rFonts w:ascii="Wingdings" w:hAnsi="Wingdings" w:hint="default"/>
      </w:rPr>
    </w:lvl>
    <w:lvl w:ilvl="3" w:tplc="0C090001" w:tentative="1">
      <w:start w:val="1"/>
      <w:numFmt w:val="bullet"/>
      <w:lvlText w:val=""/>
      <w:lvlJc w:val="left"/>
      <w:pPr>
        <w:ind w:left="2052" w:hanging="360"/>
      </w:pPr>
      <w:rPr>
        <w:rFonts w:ascii="Symbol" w:hAnsi="Symbol" w:hint="default"/>
      </w:rPr>
    </w:lvl>
    <w:lvl w:ilvl="4" w:tplc="0C090003" w:tentative="1">
      <w:start w:val="1"/>
      <w:numFmt w:val="bullet"/>
      <w:lvlText w:val="o"/>
      <w:lvlJc w:val="left"/>
      <w:pPr>
        <w:ind w:left="2772" w:hanging="360"/>
      </w:pPr>
      <w:rPr>
        <w:rFonts w:ascii="Courier New" w:hAnsi="Courier New" w:cs="Courier New" w:hint="default"/>
      </w:rPr>
    </w:lvl>
    <w:lvl w:ilvl="5" w:tplc="0C090005" w:tentative="1">
      <w:start w:val="1"/>
      <w:numFmt w:val="bullet"/>
      <w:lvlText w:val=""/>
      <w:lvlJc w:val="left"/>
      <w:pPr>
        <w:ind w:left="3492" w:hanging="360"/>
      </w:pPr>
      <w:rPr>
        <w:rFonts w:ascii="Wingdings" w:hAnsi="Wingdings" w:hint="default"/>
      </w:rPr>
    </w:lvl>
    <w:lvl w:ilvl="6" w:tplc="0C090001" w:tentative="1">
      <w:start w:val="1"/>
      <w:numFmt w:val="bullet"/>
      <w:lvlText w:val=""/>
      <w:lvlJc w:val="left"/>
      <w:pPr>
        <w:ind w:left="4212" w:hanging="360"/>
      </w:pPr>
      <w:rPr>
        <w:rFonts w:ascii="Symbol" w:hAnsi="Symbol" w:hint="default"/>
      </w:rPr>
    </w:lvl>
    <w:lvl w:ilvl="7" w:tplc="0C090003" w:tentative="1">
      <w:start w:val="1"/>
      <w:numFmt w:val="bullet"/>
      <w:lvlText w:val="o"/>
      <w:lvlJc w:val="left"/>
      <w:pPr>
        <w:ind w:left="4932" w:hanging="360"/>
      </w:pPr>
      <w:rPr>
        <w:rFonts w:ascii="Courier New" w:hAnsi="Courier New" w:cs="Courier New" w:hint="default"/>
      </w:rPr>
    </w:lvl>
    <w:lvl w:ilvl="8" w:tplc="0C090005" w:tentative="1">
      <w:start w:val="1"/>
      <w:numFmt w:val="bullet"/>
      <w:lvlText w:val=""/>
      <w:lvlJc w:val="left"/>
      <w:pPr>
        <w:ind w:left="5652" w:hanging="360"/>
      </w:pPr>
      <w:rPr>
        <w:rFonts w:ascii="Wingdings" w:hAnsi="Wingdings" w:hint="default"/>
      </w:rPr>
    </w:lvl>
  </w:abstractNum>
  <w:abstractNum w:abstractNumId="20" w15:restartNumberingAfterBreak="0">
    <w:nsid w:val="5E012256"/>
    <w:multiLevelType w:val="hybridMultilevel"/>
    <w:tmpl w:val="043C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155224"/>
    <w:multiLevelType w:val="hybridMultilevel"/>
    <w:tmpl w:val="FE8A83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62577842"/>
    <w:multiLevelType w:val="multilevel"/>
    <w:tmpl w:val="7EB0B406"/>
    <w:lvl w:ilvl="0">
      <w:start w:val="1"/>
      <w:numFmt w:val="bullet"/>
      <w:lvlText w:val=""/>
      <w:lvlJc w:val="left"/>
      <w:pPr>
        <w:tabs>
          <w:tab w:val="num" w:pos="927"/>
        </w:tabs>
        <w:ind w:left="927" w:hanging="360"/>
      </w:pPr>
      <w:rPr>
        <w:rFonts w:ascii="Symbol" w:hAnsi="Symbol" w:hint="default"/>
        <w:b/>
        <w:i w:val="0"/>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66B91B08"/>
    <w:multiLevelType w:val="hybridMultilevel"/>
    <w:tmpl w:val="70029506"/>
    <w:lvl w:ilvl="0" w:tplc="E25A51D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67A61C2E"/>
    <w:multiLevelType w:val="multilevel"/>
    <w:tmpl w:val="605078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241473"/>
    <w:multiLevelType w:val="hybridMultilevel"/>
    <w:tmpl w:val="6106AA6E"/>
    <w:lvl w:ilvl="0" w:tplc="BE12346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D21078"/>
    <w:multiLevelType w:val="hybridMultilevel"/>
    <w:tmpl w:val="1CA07696"/>
    <w:lvl w:ilvl="0" w:tplc="04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30019AA"/>
    <w:multiLevelType w:val="multilevel"/>
    <w:tmpl w:val="FA007610"/>
    <w:lvl w:ilvl="0">
      <w:start w:val="1"/>
      <w:numFmt w:val="decimal"/>
      <w:pStyle w:val="Style1"/>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36B2D94"/>
    <w:multiLevelType w:val="hybridMultilevel"/>
    <w:tmpl w:val="6F347A44"/>
    <w:lvl w:ilvl="0" w:tplc="26C0D856">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3777E33"/>
    <w:multiLevelType w:val="hybridMultilevel"/>
    <w:tmpl w:val="C99638FE"/>
    <w:lvl w:ilvl="0" w:tplc="E50C93F2">
      <w:start w:val="1"/>
      <w:numFmt w:val="lowerLetter"/>
      <w:lvlText w:val="%1)"/>
      <w:lvlJc w:val="left"/>
      <w:pPr>
        <w:ind w:left="402" w:hanging="360"/>
      </w:pPr>
      <w:rPr>
        <w:rFonts w:hint="default"/>
        <w:color w:val="auto"/>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30" w15:restartNumberingAfterBreak="0">
    <w:nsid w:val="77264DD9"/>
    <w:multiLevelType w:val="hybridMultilevel"/>
    <w:tmpl w:val="1172AE4E"/>
    <w:lvl w:ilvl="0" w:tplc="837EED88">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2C3327"/>
    <w:multiLevelType w:val="hybridMultilevel"/>
    <w:tmpl w:val="3954BDF8"/>
    <w:lvl w:ilvl="0" w:tplc="7B447DFA">
      <w:start w:val="1"/>
      <w:numFmt w:val="decimal"/>
      <w:pStyle w:val="Heading1"/>
      <w:lvlText w:val="SCHEDULE %1."/>
      <w:lvlJc w:val="left"/>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start w:val="1"/>
      <w:numFmt w:val="lowerLetter"/>
      <w:lvlText w:val="%2."/>
      <w:lvlJc w:val="left"/>
      <w:pPr>
        <w:ind w:left="-313" w:hanging="360"/>
      </w:pPr>
    </w:lvl>
    <w:lvl w:ilvl="2" w:tplc="0C09001B" w:tentative="1">
      <w:start w:val="1"/>
      <w:numFmt w:val="lowerRoman"/>
      <w:lvlText w:val="%3."/>
      <w:lvlJc w:val="right"/>
      <w:pPr>
        <w:ind w:left="407" w:hanging="180"/>
      </w:pPr>
    </w:lvl>
    <w:lvl w:ilvl="3" w:tplc="0C09000F" w:tentative="1">
      <w:start w:val="1"/>
      <w:numFmt w:val="decimal"/>
      <w:lvlText w:val="%4."/>
      <w:lvlJc w:val="left"/>
      <w:pPr>
        <w:ind w:left="1127" w:hanging="360"/>
      </w:pPr>
    </w:lvl>
    <w:lvl w:ilvl="4" w:tplc="0C090019" w:tentative="1">
      <w:start w:val="1"/>
      <w:numFmt w:val="lowerLetter"/>
      <w:lvlText w:val="%5."/>
      <w:lvlJc w:val="left"/>
      <w:pPr>
        <w:ind w:left="1847" w:hanging="360"/>
      </w:pPr>
    </w:lvl>
    <w:lvl w:ilvl="5" w:tplc="0C09001B" w:tentative="1">
      <w:start w:val="1"/>
      <w:numFmt w:val="lowerRoman"/>
      <w:lvlText w:val="%6."/>
      <w:lvlJc w:val="right"/>
      <w:pPr>
        <w:ind w:left="2567" w:hanging="180"/>
      </w:pPr>
    </w:lvl>
    <w:lvl w:ilvl="6" w:tplc="0C09000F" w:tentative="1">
      <w:start w:val="1"/>
      <w:numFmt w:val="decimal"/>
      <w:lvlText w:val="%7."/>
      <w:lvlJc w:val="left"/>
      <w:pPr>
        <w:ind w:left="3287" w:hanging="360"/>
      </w:pPr>
    </w:lvl>
    <w:lvl w:ilvl="7" w:tplc="0C090019" w:tentative="1">
      <w:start w:val="1"/>
      <w:numFmt w:val="lowerLetter"/>
      <w:lvlText w:val="%8."/>
      <w:lvlJc w:val="left"/>
      <w:pPr>
        <w:ind w:left="4007" w:hanging="360"/>
      </w:pPr>
    </w:lvl>
    <w:lvl w:ilvl="8" w:tplc="0C09001B" w:tentative="1">
      <w:start w:val="1"/>
      <w:numFmt w:val="lowerRoman"/>
      <w:lvlText w:val="%9."/>
      <w:lvlJc w:val="right"/>
      <w:pPr>
        <w:ind w:left="4727" w:hanging="180"/>
      </w:pPr>
    </w:lvl>
  </w:abstractNum>
  <w:abstractNum w:abstractNumId="32" w15:restartNumberingAfterBreak="0">
    <w:nsid w:val="7AE74AAA"/>
    <w:multiLevelType w:val="hybridMultilevel"/>
    <w:tmpl w:val="25D4BA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F1D3E55"/>
    <w:multiLevelType w:val="hybridMultilevel"/>
    <w:tmpl w:val="37A4E38A"/>
    <w:lvl w:ilvl="0" w:tplc="0C090003">
      <w:start w:val="1"/>
      <w:numFmt w:val="bullet"/>
      <w:lvlText w:val="o"/>
      <w:lvlJc w:val="left"/>
      <w:pPr>
        <w:ind w:left="720" w:hanging="360"/>
      </w:pPr>
      <w:rPr>
        <w:rFonts w:ascii="Courier New" w:hAnsi="Courier New" w:cs="Courier New" w:hint="default"/>
      </w:rPr>
    </w:lvl>
    <w:lvl w:ilvl="1" w:tplc="B0DC7E4E">
      <w:start w:val="13"/>
      <w:numFmt w:val="bullet"/>
      <w:lvlText w:val="-"/>
      <w:lvlJc w:val="left"/>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4318323">
    <w:abstractNumId w:val="3"/>
  </w:num>
  <w:num w:numId="2" w16cid:durableId="812869835">
    <w:abstractNumId w:val="27"/>
  </w:num>
  <w:num w:numId="3" w16cid:durableId="1968196843">
    <w:abstractNumId w:val="25"/>
  </w:num>
  <w:num w:numId="4" w16cid:durableId="730420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189451">
    <w:abstractNumId w:val="31"/>
  </w:num>
  <w:num w:numId="6" w16cid:durableId="370421297">
    <w:abstractNumId w:val="4"/>
  </w:num>
  <w:num w:numId="7" w16cid:durableId="1084229823">
    <w:abstractNumId w:val="5"/>
  </w:num>
  <w:num w:numId="8" w16cid:durableId="825627186">
    <w:abstractNumId w:val="8"/>
  </w:num>
  <w:num w:numId="9" w16cid:durableId="793519794">
    <w:abstractNumId w:val="17"/>
  </w:num>
  <w:num w:numId="10" w16cid:durableId="1112701813">
    <w:abstractNumId w:val="12"/>
  </w:num>
  <w:num w:numId="11" w16cid:durableId="482626788">
    <w:abstractNumId w:val="28"/>
  </w:num>
  <w:num w:numId="12" w16cid:durableId="84033775">
    <w:abstractNumId w:val="14"/>
  </w:num>
  <w:num w:numId="13" w16cid:durableId="1376387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566229">
    <w:abstractNumId w:val="9"/>
  </w:num>
  <w:num w:numId="15" w16cid:durableId="3829434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857700">
    <w:abstractNumId w:val="20"/>
  </w:num>
  <w:num w:numId="17" w16cid:durableId="5249023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676817">
    <w:abstractNumId w:val="32"/>
  </w:num>
  <w:num w:numId="19" w16cid:durableId="1730231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0583759">
    <w:abstractNumId w:val="21"/>
  </w:num>
  <w:num w:numId="21" w16cid:durableId="461387484">
    <w:abstractNumId w:val="15"/>
  </w:num>
  <w:num w:numId="22" w16cid:durableId="1328629664">
    <w:abstractNumId w:val="18"/>
  </w:num>
  <w:num w:numId="23" w16cid:durableId="459417546">
    <w:abstractNumId w:val="7"/>
  </w:num>
  <w:num w:numId="24" w16cid:durableId="55596787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2330786">
    <w:abstractNumId w:val="24"/>
  </w:num>
  <w:num w:numId="26" w16cid:durableId="2040741356">
    <w:abstractNumId w:val="22"/>
  </w:num>
  <w:num w:numId="27" w16cid:durableId="1158838893">
    <w:abstractNumId w:val="13"/>
  </w:num>
  <w:num w:numId="28" w16cid:durableId="222184089">
    <w:abstractNumId w:val="19"/>
  </w:num>
  <w:num w:numId="29" w16cid:durableId="453334392">
    <w:abstractNumId w:val="6"/>
  </w:num>
  <w:num w:numId="30" w16cid:durableId="913510587">
    <w:abstractNumId w:val="33"/>
  </w:num>
  <w:num w:numId="31" w16cid:durableId="346444166">
    <w:abstractNumId w:val="30"/>
  </w:num>
  <w:num w:numId="32" w16cid:durableId="1339960794">
    <w:abstractNumId w:val="0"/>
  </w:num>
  <w:num w:numId="33" w16cid:durableId="1175150077">
    <w:abstractNumId w:val="26"/>
  </w:num>
  <w:num w:numId="34" w16cid:durableId="2138332563">
    <w:abstractNumId w:val="29"/>
  </w:num>
  <w:num w:numId="35" w16cid:durableId="187570961">
    <w:abstractNumId w:val="1"/>
  </w:num>
  <w:num w:numId="36" w16cid:durableId="580216848">
    <w:abstractNumId w:val="10"/>
  </w:num>
  <w:num w:numId="37" w16cid:durableId="875894322">
    <w:abstractNumId w:val="11"/>
  </w:num>
  <w:num w:numId="38" w16cid:durableId="918829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43570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DD"/>
    <w:rsid w:val="000307DD"/>
    <w:rsid w:val="00101EE1"/>
    <w:rsid w:val="00324D24"/>
    <w:rsid w:val="0035296B"/>
    <w:rsid w:val="003C46AA"/>
    <w:rsid w:val="00442A24"/>
    <w:rsid w:val="00460523"/>
    <w:rsid w:val="00475E5B"/>
    <w:rsid w:val="004D5985"/>
    <w:rsid w:val="005D1C44"/>
    <w:rsid w:val="00624A45"/>
    <w:rsid w:val="007876DB"/>
    <w:rsid w:val="007A5C90"/>
    <w:rsid w:val="007F66EB"/>
    <w:rsid w:val="008346F4"/>
    <w:rsid w:val="0091136D"/>
    <w:rsid w:val="009224F8"/>
    <w:rsid w:val="009D1D33"/>
    <w:rsid w:val="00A74556"/>
    <w:rsid w:val="00B57943"/>
    <w:rsid w:val="00CD314F"/>
    <w:rsid w:val="00CE03CA"/>
    <w:rsid w:val="00D54FE6"/>
    <w:rsid w:val="00DC49FD"/>
    <w:rsid w:val="00E9044D"/>
    <w:rsid w:val="00EB1139"/>
    <w:rsid w:val="00F04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1"/>
    <o:shapelayout v:ext="edit">
      <o:idmap v:ext="edit" data="2"/>
    </o:shapelayout>
  </w:shapeDefaults>
  <w:decimalSymbol w:val="."/>
  <w:listSeparator w:val=","/>
  <w14:docId w14:val="19A80CC7"/>
  <w15:chartTrackingRefBased/>
  <w15:docId w15:val="{78F25179-BE91-4B65-AC44-8DADFD77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DD"/>
    <w:pPr>
      <w:spacing w:after="0" w:line="240" w:lineRule="auto"/>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0307DD"/>
    <w:pPr>
      <w:numPr>
        <w:numId w:val="5"/>
      </w:numPr>
      <w:tabs>
        <w:tab w:val="left" w:pos="1701"/>
      </w:tabs>
      <w:spacing w:before="120" w:after="120"/>
      <w:ind w:left="357" w:hanging="357"/>
      <w:outlineLvl w:val="0"/>
    </w:pPr>
    <w:rPr>
      <w:rFonts w:eastAsia="Calibri" w:cs="Arial"/>
      <w:b/>
      <w:bCs/>
      <w:sz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DD"/>
    <w:rPr>
      <w:rFonts w:ascii="Arial" w:eastAsia="Calibri" w:hAnsi="Arial" w:cs="Arial"/>
      <w:b/>
      <w:bCs/>
      <w:kern w:val="0"/>
      <w:szCs w:val="24"/>
      <w14:ligatures w14:val="none"/>
    </w:rPr>
  </w:style>
  <w:style w:type="paragraph" w:styleId="Header">
    <w:name w:val="header"/>
    <w:basedOn w:val="Normal"/>
    <w:link w:val="HeaderChar"/>
    <w:rsid w:val="000307DD"/>
    <w:pPr>
      <w:tabs>
        <w:tab w:val="center" w:pos="4320"/>
        <w:tab w:val="right" w:pos="8640"/>
      </w:tabs>
    </w:pPr>
  </w:style>
  <w:style w:type="character" w:customStyle="1" w:styleId="HeaderChar">
    <w:name w:val="Header Char"/>
    <w:basedOn w:val="DefaultParagraphFont"/>
    <w:link w:val="Header"/>
    <w:rsid w:val="000307DD"/>
    <w:rPr>
      <w:rFonts w:ascii="Arial" w:eastAsia="Times New Roman" w:hAnsi="Arial" w:cs="Times New Roman"/>
      <w:kern w:val="0"/>
      <w:sz w:val="20"/>
      <w:szCs w:val="20"/>
      <w:lang w:val="en-US"/>
      <w14:ligatures w14:val="none"/>
    </w:rPr>
  </w:style>
  <w:style w:type="paragraph" w:styleId="Footer">
    <w:name w:val="footer"/>
    <w:basedOn w:val="Normal"/>
    <w:link w:val="FooterChar"/>
    <w:rsid w:val="000307DD"/>
    <w:pPr>
      <w:tabs>
        <w:tab w:val="center" w:pos="4320"/>
        <w:tab w:val="right" w:pos="8640"/>
      </w:tabs>
    </w:pPr>
  </w:style>
  <w:style w:type="character" w:customStyle="1" w:styleId="FooterChar">
    <w:name w:val="Footer Char"/>
    <w:basedOn w:val="DefaultParagraphFont"/>
    <w:link w:val="Footer"/>
    <w:rsid w:val="000307DD"/>
    <w:rPr>
      <w:rFonts w:ascii="Arial" w:eastAsia="Times New Roman" w:hAnsi="Arial" w:cs="Times New Roman"/>
      <w:kern w:val="0"/>
      <w:sz w:val="20"/>
      <w:szCs w:val="20"/>
      <w:lang w:val="en-US"/>
      <w14:ligatures w14:val="none"/>
    </w:rPr>
  </w:style>
  <w:style w:type="character" w:styleId="PageNumber">
    <w:name w:val="page number"/>
    <w:basedOn w:val="DefaultParagraphFont"/>
    <w:rsid w:val="000307DD"/>
  </w:style>
  <w:style w:type="character" w:styleId="Hyperlink">
    <w:name w:val="Hyperlink"/>
    <w:rsid w:val="000307DD"/>
    <w:rPr>
      <w:color w:val="0000FF"/>
      <w:u w:val="single"/>
    </w:rPr>
  </w:style>
  <w:style w:type="table" w:styleId="TableGrid">
    <w:name w:val="Table Grid"/>
    <w:basedOn w:val="TableNormal"/>
    <w:rsid w:val="000307D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307DD"/>
    <w:rPr>
      <w:rFonts w:ascii="Tahoma" w:hAnsi="Tahoma" w:cs="Tahoma"/>
      <w:sz w:val="16"/>
      <w:szCs w:val="16"/>
    </w:rPr>
  </w:style>
  <w:style w:type="character" w:customStyle="1" w:styleId="BalloonTextChar">
    <w:name w:val="Balloon Text Char"/>
    <w:basedOn w:val="DefaultParagraphFont"/>
    <w:link w:val="BalloonText"/>
    <w:semiHidden/>
    <w:rsid w:val="000307DD"/>
    <w:rPr>
      <w:rFonts w:ascii="Tahoma" w:eastAsia="Times New Roman" w:hAnsi="Tahoma" w:cs="Tahoma"/>
      <w:kern w:val="0"/>
      <w:sz w:val="16"/>
      <w:szCs w:val="16"/>
      <w:lang w:val="en-US"/>
      <w14:ligatures w14:val="none"/>
    </w:rPr>
  </w:style>
  <w:style w:type="character" w:customStyle="1" w:styleId="PlainTextChar">
    <w:name w:val="Plain Text Char"/>
    <w:link w:val="PlainText"/>
    <w:semiHidden/>
    <w:locked/>
    <w:rsid w:val="000307DD"/>
    <w:rPr>
      <w:rFonts w:ascii="Calibri" w:hAnsi="Calibri"/>
      <w:sz w:val="24"/>
      <w:szCs w:val="24"/>
    </w:rPr>
  </w:style>
  <w:style w:type="paragraph" w:styleId="PlainText">
    <w:name w:val="Plain Text"/>
    <w:basedOn w:val="Normal"/>
    <w:link w:val="PlainTextChar"/>
    <w:semiHidden/>
    <w:rsid w:val="000307DD"/>
    <w:rPr>
      <w:rFonts w:ascii="Calibri" w:eastAsiaTheme="minorHAnsi" w:hAnsi="Calibri" w:cstheme="minorBidi"/>
      <w:kern w:val="2"/>
      <w:sz w:val="24"/>
      <w:szCs w:val="24"/>
      <w:lang w:val="en-AU"/>
      <w14:ligatures w14:val="standardContextual"/>
    </w:rPr>
  </w:style>
  <w:style w:type="character" w:customStyle="1" w:styleId="PlainTextChar1">
    <w:name w:val="Plain Text Char1"/>
    <w:basedOn w:val="DefaultParagraphFont"/>
    <w:uiPriority w:val="99"/>
    <w:semiHidden/>
    <w:rsid w:val="000307DD"/>
    <w:rPr>
      <w:rFonts w:ascii="Consolas" w:eastAsia="Times New Roman" w:hAnsi="Consolas" w:cs="Times New Roman"/>
      <w:kern w:val="0"/>
      <w:sz w:val="21"/>
      <w:szCs w:val="21"/>
      <w:lang w:val="en-US"/>
      <w14:ligatures w14:val="none"/>
    </w:rPr>
  </w:style>
  <w:style w:type="character" w:styleId="UnresolvedMention">
    <w:name w:val="Unresolved Mention"/>
    <w:uiPriority w:val="99"/>
    <w:semiHidden/>
    <w:unhideWhenUsed/>
    <w:rsid w:val="000307DD"/>
    <w:rPr>
      <w:color w:val="605E5C"/>
      <w:shd w:val="clear" w:color="auto" w:fill="E1DFDD"/>
    </w:rPr>
  </w:style>
  <w:style w:type="numbering" w:customStyle="1" w:styleId="NoList1">
    <w:name w:val="No List1"/>
    <w:next w:val="NoList"/>
    <w:uiPriority w:val="99"/>
    <w:semiHidden/>
    <w:unhideWhenUsed/>
    <w:rsid w:val="000307DD"/>
  </w:style>
  <w:style w:type="paragraph" w:customStyle="1" w:styleId="Style1">
    <w:name w:val="Style1"/>
    <w:basedOn w:val="Normal"/>
    <w:link w:val="Style1Char"/>
    <w:rsid w:val="000307DD"/>
    <w:pPr>
      <w:numPr>
        <w:numId w:val="2"/>
      </w:numPr>
    </w:pPr>
    <w:rPr>
      <w:sz w:val="22"/>
      <w:lang w:val="en-AU"/>
    </w:rPr>
  </w:style>
  <w:style w:type="table" w:customStyle="1" w:styleId="TableGrid1">
    <w:name w:val="Table Grid1"/>
    <w:basedOn w:val="TableNormal"/>
    <w:next w:val="TableGrid"/>
    <w:uiPriority w:val="59"/>
    <w:rsid w:val="000307D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307DD"/>
    <w:rPr>
      <w:color w:val="808080"/>
    </w:rPr>
  </w:style>
  <w:style w:type="character" w:customStyle="1" w:styleId="Style1Char">
    <w:name w:val="Style1 Char"/>
    <w:link w:val="Style1"/>
    <w:locked/>
    <w:rsid w:val="000307DD"/>
    <w:rPr>
      <w:rFonts w:ascii="Arial" w:eastAsia="Times New Roman" w:hAnsi="Arial" w:cs="Times New Roman"/>
      <w:kern w:val="0"/>
      <w:szCs w:val="20"/>
      <w14:ligatures w14:val="none"/>
    </w:rPr>
  </w:style>
  <w:style w:type="paragraph" w:styleId="ListParagraph">
    <w:name w:val="List Paragraph"/>
    <w:basedOn w:val="Normal"/>
    <w:link w:val="ListParagraphChar"/>
    <w:uiPriority w:val="34"/>
    <w:qFormat/>
    <w:rsid w:val="000307DD"/>
    <w:pPr>
      <w:ind w:left="720"/>
    </w:pPr>
    <w:rPr>
      <w:rFonts w:cs="Arial"/>
      <w:sz w:val="22"/>
      <w:lang w:val="en-AU"/>
    </w:rPr>
  </w:style>
  <w:style w:type="paragraph" w:customStyle="1" w:styleId="Default">
    <w:name w:val="Default"/>
    <w:rsid w:val="000307DD"/>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paragraph" w:styleId="BodyTextIndent">
    <w:name w:val="Body Text Indent"/>
    <w:basedOn w:val="Normal"/>
    <w:link w:val="BodyTextIndentChar"/>
    <w:rsid w:val="000307DD"/>
    <w:pPr>
      <w:tabs>
        <w:tab w:val="left" w:pos="2160"/>
      </w:tabs>
      <w:ind w:left="2880" w:hanging="2160"/>
    </w:pPr>
    <w:rPr>
      <w:rFonts w:cs="Arial"/>
      <w:i/>
      <w:iCs/>
      <w:sz w:val="22"/>
      <w:szCs w:val="24"/>
      <w:lang w:val="en-AU"/>
    </w:rPr>
  </w:style>
  <w:style w:type="character" w:customStyle="1" w:styleId="BodyTextIndentChar">
    <w:name w:val="Body Text Indent Char"/>
    <w:basedOn w:val="DefaultParagraphFont"/>
    <w:link w:val="BodyTextIndent"/>
    <w:rsid w:val="000307DD"/>
    <w:rPr>
      <w:rFonts w:ascii="Arial" w:eastAsia="Times New Roman" w:hAnsi="Arial" w:cs="Arial"/>
      <w:i/>
      <w:iCs/>
      <w:kern w:val="0"/>
      <w:szCs w:val="24"/>
      <w14:ligatures w14:val="none"/>
    </w:rPr>
  </w:style>
  <w:style w:type="character" w:customStyle="1" w:styleId="ListParagraphChar">
    <w:name w:val="List Paragraph Char"/>
    <w:link w:val="ListParagraph"/>
    <w:uiPriority w:val="34"/>
    <w:locked/>
    <w:rsid w:val="000307DD"/>
    <w:rPr>
      <w:rFonts w:ascii="Arial" w:eastAsia="Times New Roman" w:hAnsi="Arial" w:cs="Arial"/>
      <w:kern w:val="0"/>
      <w:szCs w:val="20"/>
      <w14:ligatures w14:val="none"/>
    </w:rPr>
  </w:style>
  <w:style w:type="character" w:customStyle="1" w:styleId="frag-no">
    <w:name w:val="frag-no"/>
    <w:basedOn w:val="DefaultParagraphFont"/>
    <w:rsid w:val="000307DD"/>
  </w:style>
  <w:style w:type="paragraph" w:customStyle="1" w:styleId="Style2">
    <w:name w:val="Style2"/>
    <w:basedOn w:val="Normal"/>
    <w:rsid w:val="000307DD"/>
    <w:pPr>
      <w:jc w:val="both"/>
    </w:pPr>
    <w:rPr>
      <w:rFonts w:eastAsia="Calibri" w:cs="Arial"/>
      <w:sz w:val="22"/>
      <w:szCs w:val="22"/>
      <w:lang w:val="en-AU" w:eastAsia="en-AU"/>
    </w:rPr>
  </w:style>
  <w:style w:type="paragraph" w:customStyle="1" w:styleId="FigureCaption">
    <w:name w:val="Figure_Caption"/>
    <w:basedOn w:val="Caption"/>
    <w:link w:val="FigureCaptionChar"/>
    <w:qFormat/>
    <w:rsid w:val="00460523"/>
    <w:pPr>
      <w:spacing w:before="280"/>
      <w:ind w:left="680"/>
      <w:jc w:val="center"/>
    </w:pPr>
    <w:rPr>
      <w:rFonts w:asciiTheme="minorHAnsi" w:eastAsiaTheme="minorEastAsia" w:hAnsiTheme="minorHAnsi" w:cstheme="minorBidi"/>
      <w:b/>
      <w:i w:val="0"/>
      <w:sz w:val="20"/>
      <w:lang w:val="en-GB" w:eastAsia="zh-CN"/>
    </w:rPr>
  </w:style>
  <w:style w:type="character" w:customStyle="1" w:styleId="FigureCaptionChar">
    <w:name w:val="Figure_Caption Char"/>
    <w:basedOn w:val="DefaultParagraphFont"/>
    <w:link w:val="FigureCaption"/>
    <w:rsid w:val="00460523"/>
    <w:rPr>
      <w:rFonts w:eastAsiaTheme="minorEastAsia"/>
      <w:b/>
      <w:iCs/>
      <w:color w:val="44546A" w:themeColor="text2"/>
      <w:kern w:val="0"/>
      <w:sz w:val="20"/>
      <w:szCs w:val="18"/>
      <w:lang w:val="en-GB" w:eastAsia="zh-CN"/>
      <w14:ligatures w14:val="none"/>
    </w:rPr>
  </w:style>
  <w:style w:type="paragraph" w:styleId="Caption">
    <w:name w:val="caption"/>
    <w:basedOn w:val="Normal"/>
    <w:next w:val="Normal"/>
    <w:uiPriority w:val="35"/>
    <w:semiHidden/>
    <w:unhideWhenUsed/>
    <w:qFormat/>
    <w:rsid w:val="00460523"/>
    <w:pPr>
      <w:spacing w:after="200"/>
    </w:pPr>
    <w:rPr>
      <w:i/>
      <w:iCs/>
      <w:color w:val="44546A" w:themeColor="text2"/>
      <w:sz w:val="18"/>
      <w:szCs w:val="18"/>
    </w:rPr>
  </w:style>
  <w:style w:type="paragraph" w:customStyle="1" w:styleId="Table-Text">
    <w:name w:val="Table - Text"/>
    <w:basedOn w:val="Normal"/>
    <w:uiPriority w:val="5"/>
    <w:rsid w:val="003C46AA"/>
    <w:pPr>
      <w:spacing w:before="40" w:after="160" w:line="280" w:lineRule="atLeast"/>
      <w:ind w:left="113" w:right="113"/>
    </w:pPr>
    <w:rPr>
      <w:rFonts w:eastAsiaTheme="minorHAnsi" w:cs="Verdana"/>
      <w:color w:val="404040"/>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yron.nsw.gov.au/Council/Forms-and-certificates/Application-Form-Directory/Liquid-Trade-Waste-registration-form" TargetMode="External"/><Relationship Id="rId18" Type="http://schemas.openxmlformats.org/officeDocument/2006/relationships/hyperlink" Target="https://www.epa.nsw.gov.au/-/media/epa/corporate-site/resources/wasteregulation/160095-notices143-form.docx" TargetMode="External"/><Relationship Id="rId26" Type="http://schemas.openxmlformats.org/officeDocument/2006/relationships/hyperlink" Target="https://legislation.nsw.gov.au/view/html/inforce/current/sl-2021-0759" TargetMode="External"/><Relationship Id="rId39" Type="http://schemas.openxmlformats.org/officeDocument/2006/relationships/fontTable" Target="fontTable.xml"/><Relationship Id="rId21" Type="http://schemas.openxmlformats.org/officeDocument/2006/relationships/hyperlink" Target="https://legislation.nsw.gov.au/view/html/inforce/current/sl-2021-0759" TargetMode="External"/><Relationship Id="rId34" Type="http://schemas.openxmlformats.org/officeDocument/2006/relationships/hyperlink" Target="https://www.planningportal.nsw.gov.au/" TargetMode="External"/><Relationship Id="rId7" Type="http://schemas.openxmlformats.org/officeDocument/2006/relationships/endnotes" Target="endnotes.xml"/><Relationship Id="rId12" Type="http://schemas.openxmlformats.org/officeDocument/2006/relationships/hyperlink" Target="file:///X:\Users\kgrainey\AppData\Local\Microsoft\Windows\Temporary%20Internet%20Files\Content.Outlook\CM9-User-Preferences\TRIM\TEMP\HPTRIM.39668\www.byron.nsw.gov.au" TargetMode="External"/><Relationship Id="rId17" Type="http://schemas.openxmlformats.org/officeDocument/2006/relationships/hyperlink" Target="https://www.epa.nsw.gov.au/your-environment/waste/classifying-waste/waste-classification-guidelines" TargetMode="External"/><Relationship Id="rId25" Type="http://schemas.openxmlformats.org/officeDocument/2006/relationships/hyperlink" Target="https://legislation.nsw.gov.au/view/html/inforce/current/sl-2021-0759" TargetMode="External"/><Relationship Id="rId33" Type="http://schemas.openxmlformats.org/officeDocument/2006/relationships/hyperlink" Target="https://www.planningportal.nsw.gov.a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uidelines%20for%20Erosion%20and%20Sediment%20Control%20on%20Building%20Sites." TargetMode="External"/><Relationship Id="rId20" Type="http://schemas.openxmlformats.org/officeDocument/2006/relationships/hyperlink" Target="https://legislation.nsw.gov.au/view/html/inforce/current/sl-2021-0759" TargetMode="External"/><Relationship Id="rId29" Type="http://schemas.openxmlformats.org/officeDocument/2006/relationships/hyperlink" Target="https://www.byron.nsw.gov.au/Services/Water-sewer/Plumbers-and-developers/Calculate-the-cost-of-an-Equivalent-Tenement%23section-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gservice.nsw.gov.au" TargetMode="External"/><Relationship Id="rId24" Type="http://schemas.openxmlformats.org/officeDocument/2006/relationships/hyperlink" Target="https://legislation.nsw.gov.au/view/html/inforce/current/sl-2021-0759" TargetMode="External"/><Relationship Id="rId32" Type="http://schemas.openxmlformats.org/officeDocument/2006/relationships/hyperlink" Target="http://www.1100.com.a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yron.nsw.gov.au/Services/Water-sewer/Plumbers-and-developers/Calculate-the-cost-of-an-Equivalent-Tenement%23section-3" TargetMode="External"/><Relationship Id="rId23" Type="http://schemas.openxmlformats.org/officeDocument/2006/relationships/hyperlink" Target="https://legislation.nsw.gov.au/view/html/inforce/current/sl-2021-0759" TargetMode="External"/><Relationship Id="rId28" Type="http://schemas.openxmlformats.org/officeDocument/2006/relationships/hyperlink" Target="https://www.planningportal.nsw.gov.au/post-consent-certificates/construction-certificate" TargetMode="External"/><Relationship Id="rId36" Type="http://schemas.openxmlformats.org/officeDocument/2006/relationships/header" Target="header1.xml"/><Relationship Id="rId10" Type="http://schemas.openxmlformats.org/officeDocument/2006/relationships/hyperlink" Target="https://www.legislation.nsw.gov.au/" TargetMode="External"/><Relationship Id="rId19" Type="http://schemas.openxmlformats.org/officeDocument/2006/relationships/hyperlink" Target="https://www.byron.nsw.gov.au/files/assets/public/hptrim/land-use-and-planning-planning-development-control-plans-key-records-2014-development-control-plan/comprehensive-guidelines-for-stormwater-management-adopted-26-june-2014-effective-21-july-2014-in-conjuntion-with-dcp-2014.pdf"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epa.nsw.gov.au/your-environment/contaminated-land/statutory-guidelines" TargetMode="External"/><Relationship Id="rId14" Type="http://schemas.openxmlformats.org/officeDocument/2006/relationships/hyperlink" Target="http://www.byron.nsw.gov.au/files/publication/swmmp%20-%20pro-forma-.doc" TargetMode="External"/><Relationship Id="rId22" Type="http://schemas.openxmlformats.org/officeDocument/2006/relationships/hyperlink" Target="https://legislation.nsw.gov.au/view/html/inforce/current/sl-2021-0759" TargetMode="External"/><Relationship Id="rId27" Type="http://schemas.openxmlformats.org/officeDocument/2006/relationships/hyperlink" Target="https://legislation.nsw.gov.au/view/html/inforce/current/sl-2021-0759" TargetMode="External"/><Relationship Id="rId30" Type="http://schemas.openxmlformats.org/officeDocument/2006/relationships/hyperlink" Target="mailto:thirdpartyworks@uglregionallinx.com.au" TargetMode="External"/><Relationship Id="rId35" Type="http://schemas.openxmlformats.org/officeDocument/2006/relationships/hyperlink" Target="https://www.planningportal.nsw.gov.au/" TargetMode="External"/><Relationship Id="rId8" Type="http://schemas.openxmlformats.org/officeDocument/2006/relationships/hyperlink" Target="Guidelines%20for%20Erosion%20and%20Sediment%20Control%20on%20Building%20Site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57D9-DA23-4D9F-80B2-060D4A19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40</Pages>
  <Words>15694</Words>
  <Characters>86939</Characters>
  <Application>Microsoft Office Word</Application>
  <DocSecurity>0</DocSecurity>
  <Lines>2200</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Magnifico, Alissa</dc:creator>
  <cp:keywords/>
  <dc:description/>
  <cp:lastModifiedBy>Magnifico, Alissa</cp:lastModifiedBy>
  <cp:revision>9</cp:revision>
  <dcterms:created xsi:type="dcterms:W3CDTF">2024-11-25T22:42:00Z</dcterms:created>
  <dcterms:modified xsi:type="dcterms:W3CDTF">2024-11-28T00:07:00Z</dcterms:modified>
</cp:coreProperties>
</file>